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967D4" w14:textId="77777777" w:rsidR="005C4D1D" w:rsidRPr="005C4D1D" w:rsidRDefault="005C4D1D" w:rsidP="005C4D1D">
      <w:pPr>
        <w:rPr>
          <w:rFonts w:cs="Arial"/>
          <w:i/>
          <w:iCs/>
          <w:szCs w:val="20"/>
        </w:rPr>
      </w:pPr>
      <w:r w:rsidRPr="005C4D1D">
        <w:rPr>
          <w:rStyle w:val="Picturecaption"/>
          <w:rFonts w:ascii="Arial" w:eastAsiaTheme="majorEastAsia" w:hAnsi="Arial" w:cs="Arial"/>
          <w:b/>
          <w:bCs/>
          <w:i w:val="0"/>
          <w:iCs w:val="0"/>
          <w:szCs w:val="20"/>
          <w:lang w:val="en-US"/>
        </w:rPr>
        <w:t>Phụ</w:t>
      </w:r>
      <w:r w:rsidRPr="005C4D1D">
        <w:rPr>
          <w:rStyle w:val="Picturecaption"/>
          <w:rFonts w:ascii="Arial" w:eastAsiaTheme="majorEastAsia" w:hAnsi="Arial" w:cs="Arial"/>
          <w:b/>
          <w:bCs/>
          <w:i w:val="0"/>
          <w:iCs w:val="0"/>
          <w:szCs w:val="20"/>
        </w:rPr>
        <w:t xml:space="preserve"> lục VII</w:t>
      </w:r>
    </w:p>
    <w:p w14:paraId="7AD0F087" w14:textId="77777777" w:rsidR="005C4D1D" w:rsidRPr="005C4D1D" w:rsidRDefault="005C4D1D" w:rsidP="005C4D1D">
      <w:pPr>
        <w:rPr>
          <w:rStyle w:val="Picturecaption"/>
          <w:rFonts w:ascii="Arial" w:eastAsiaTheme="majorEastAsia" w:hAnsi="Arial" w:cs="Arial"/>
          <w:szCs w:val="20"/>
        </w:rPr>
      </w:pPr>
      <w:r w:rsidRPr="005C4D1D">
        <w:rPr>
          <w:rStyle w:val="Picturecaption"/>
          <w:rFonts w:ascii="Arial" w:eastAsiaTheme="majorEastAsia" w:hAnsi="Arial" w:cs="Arial"/>
          <w:szCs w:val="20"/>
          <w:lang w:val="en-US"/>
        </w:rPr>
        <w:t xml:space="preserve">(Kèm theo Nghị </w:t>
      </w:r>
      <w:r w:rsidRPr="005C4D1D">
        <w:rPr>
          <w:rStyle w:val="Picturecaption"/>
          <w:rFonts w:ascii="Arial" w:eastAsiaTheme="majorEastAsia" w:hAnsi="Arial" w:cs="Arial"/>
          <w:szCs w:val="20"/>
        </w:rPr>
        <w:t xml:space="preserve">định </w:t>
      </w:r>
      <w:r w:rsidRPr="005C4D1D">
        <w:rPr>
          <w:rStyle w:val="Picturecaption"/>
          <w:rFonts w:ascii="Arial" w:eastAsiaTheme="majorEastAsia" w:hAnsi="Arial" w:cs="Arial"/>
          <w:szCs w:val="20"/>
          <w:lang w:val="en-US"/>
        </w:rPr>
        <w:t xml:space="preserve">số </w:t>
      </w:r>
      <w:r w:rsidRPr="005C4D1D">
        <w:rPr>
          <w:rStyle w:val="Picturecaption"/>
          <w:rFonts w:ascii="Arial" w:eastAsiaTheme="majorEastAsia" w:hAnsi="Arial" w:cs="Arial"/>
          <w:szCs w:val="20"/>
        </w:rPr>
        <w:t xml:space="preserve">35/2023/NĐ-CP </w:t>
      </w:r>
      <w:r w:rsidRPr="005C4D1D">
        <w:rPr>
          <w:rStyle w:val="Picturecaption"/>
          <w:rFonts w:ascii="Arial" w:eastAsiaTheme="majorEastAsia" w:hAnsi="Arial" w:cs="Arial"/>
          <w:szCs w:val="20"/>
          <w:lang w:val="en-US"/>
        </w:rPr>
        <w:t>ngày 20 tháng 6 năm</w:t>
      </w:r>
      <w:r w:rsidRPr="005C4D1D">
        <w:rPr>
          <w:rStyle w:val="Picturecaption"/>
          <w:rFonts w:ascii="Arial" w:eastAsiaTheme="majorEastAsia" w:hAnsi="Arial" w:cs="Arial"/>
          <w:szCs w:val="20"/>
        </w:rPr>
        <w:t xml:space="preserve"> 2023 của Chính phủ)</w:t>
      </w:r>
    </w:p>
    <w:p w14:paraId="3CA85F71" w14:textId="77777777" w:rsidR="005C4D1D" w:rsidRPr="005C4D1D" w:rsidRDefault="005C4D1D" w:rsidP="005C4D1D">
      <w:pPr>
        <w:rPr>
          <w:rFonts w:cs="Arial"/>
          <w:szCs w:val="20"/>
          <w:lang w:val="en-US"/>
        </w:rPr>
      </w:pPr>
      <w:r w:rsidRPr="005C4D1D">
        <w:rPr>
          <w:rStyle w:val="Picturecaption"/>
          <w:rFonts w:ascii="Arial" w:eastAsiaTheme="majorEastAsia" w:hAnsi="Arial" w:cs="Arial"/>
          <w:i w:val="0"/>
          <w:iCs w:val="0"/>
          <w:szCs w:val="20"/>
          <w:lang w:val="en-US"/>
        </w:rPr>
        <w:t>_________________</w:t>
      </w:r>
    </w:p>
    <w:p w14:paraId="226237F6" w14:textId="77777777" w:rsidR="005C4D1D" w:rsidRPr="005C4D1D" w:rsidRDefault="005C4D1D" w:rsidP="005C4D1D">
      <w:pPr>
        <w:rPr>
          <w:rStyle w:val="BodyTextChar1"/>
          <w:rFonts w:ascii="Arial" w:eastAsiaTheme="majorEastAsia" w:hAnsi="Arial" w:cs="Arial"/>
          <w:szCs w:val="20"/>
          <w:lang w:val="en-US"/>
        </w:rPr>
      </w:pPr>
    </w:p>
    <w:p w14:paraId="2D099DE7" w14:textId="77777777" w:rsidR="005C4D1D" w:rsidRPr="005C4D1D" w:rsidRDefault="005C4D1D" w:rsidP="005C4D1D">
      <w:pPr>
        <w:pStyle w:val="BodyText"/>
        <w:shd w:val="clear" w:color="auto" w:fill="auto"/>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rPr>
        <w:t xml:space="preserve">1. </w:t>
      </w:r>
      <w:r w:rsidRPr="005C4D1D">
        <w:rPr>
          <w:rStyle w:val="BodyTextChar1"/>
          <w:rFonts w:ascii="Arial" w:hAnsi="Arial" w:cs="Arial"/>
          <w:color w:val="000000"/>
          <w:sz w:val="20"/>
          <w:szCs w:val="20"/>
          <w:lang w:eastAsia="vi-VN"/>
        </w:rPr>
        <w:t>Sửa đổi, bổ sung mục 1 phần Điều chỉnh/Gia hạn giấy phép tại trang 2 các Mẫu số 03, 04 05 06, 07, 08, 09, 10, 11 và 12 Phụ lục II kèm theo Nghị định số 15/2021/NĐ-CP như sau:</w:t>
      </w:r>
    </w:p>
    <w:p w14:paraId="64FB6FF9" w14:textId="77777777" w:rsidR="005C4D1D" w:rsidRPr="005C4D1D" w:rsidRDefault="005C4D1D" w:rsidP="005C4D1D">
      <w:pPr>
        <w:pStyle w:val="BodyText"/>
        <w:shd w:val="clear" w:color="auto" w:fill="auto"/>
        <w:tabs>
          <w:tab w:val="left" w:leader="dot" w:pos="9541"/>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“1. Nội dung điều chỉnh/gia hạn: ……….(trường hợp trang 2 không đủ để ghi nội dung điều chỉnh/gia hạn thì nội dung này được ghi vào các trang tiếp theo đính kèm và là một phần không tách rời của giấy phép xây dựng).”.</w:t>
      </w:r>
    </w:p>
    <w:p w14:paraId="1D03811F" w14:textId="77777777" w:rsidR="005C4D1D" w:rsidRPr="005C4D1D" w:rsidRDefault="005C4D1D" w:rsidP="005C4D1D">
      <w:pPr>
        <w:pStyle w:val="BodyText"/>
        <w:shd w:val="clear" w:color="auto" w:fill="auto"/>
        <w:tabs>
          <w:tab w:val="left" w:pos="1728"/>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 xml:space="preserve">2. Sửa đổi, bổ sung ghi chú số </w:t>
      </w:r>
      <w:r w:rsidRPr="005C4D1D">
        <w:rPr>
          <w:rStyle w:val="BodyTextChar1"/>
          <w:rFonts w:ascii="Arial" w:hAnsi="Arial" w:cs="Arial"/>
          <w:color w:val="000000"/>
          <w:sz w:val="20"/>
          <w:szCs w:val="20"/>
          <w:vertAlign w:val="superscript"/>
          <w:lang w:eastAsia="vi-VN"/>
        </w:rPr>
        <w:t>(2)</w:t>
      </w:r>
      <w:r w:rsidRPr="005C4D1D">
        <w:rPr>
          <w:rStyle w:val="BodyTextChar1"/>
          <w:rFonts w:ascii="Arial" w:hAnsi="Arial" w:cs="Arial"/>
          <w:color w:val="000000"/>
          <w:sz w:val="20"/>
          <w:szCs w:val="20"/>
          <w:lang w:eastAsia="vi-VN"/>
        </w:rPr>
        <w:t xml:space="preserve"> Mẫu số 01 Phụ lục IV kèm theo Nghị định số 15/2021/NĐ-CP như sau:</w:t>
      </w:r>
    </w:p>
    <w:p w14:paraId="2A7D37B0" w14:textId="77777777" w:rsidR="005C4D1D" w:rsidRPr="005C4D1D" w:rsidRDefault="005C4D1D" w:rsidP="005C4D1D">
      <w:pPr>
        <w:pStyle w:val="BodyText"/>
        <w:shd w:val="clear" w:color="auto" w:fill="auto"/>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w:t>
      </w:r>
      <w:r w:rsidRPr="005C4D1D">
        <w:rPr>
          <w:rStyle w:val="BodyTextChar1"/>
          <w:rFonts w:ascii="Arial" w:hAnsi="Arial" w:cs="Arial"/>
          <w:color w:val="000000"/>
          <w:sz w:val="20"/>
          <w:szCs w:val="20"/>
          <w:vertAlign w:val="superscript"/>
          <w:lang w:eastAsia="vi-VN"/>
        </w:rPr>
        <w:t>(2)</w:t>
      </w:r>
      <w:r w:rsidRPr="005C4D1D">
        <w:rPr>
          <w:rStyle w:val="BodyTextChar1"/>
          <w:rFonts w:ascii="Arial" w:hAnsi="Arial" w:cs="Arial"/>
          <w:color w:val="000000"/>
          <w:sz w:val="20"/>
          <w:szCs w:val="20"/>
          <w:lang w:eastAsia="vi-VN"/>
        </w:rPr>
        <w:t xml:space="preserve"> Không yêu cầu kê khai trong trường hợp đề nghị cấp lại chứng chỉ hành nghề do chứng chỉ cũ rách/nát, bị thất lạc.”.</w:t>
      </w:r>
    </w:p>
    <w:p w14:paraId="20CE21F9" w14:textId="77777777" w:rsidR="005C4D1D" w:rsidRPr="005C4D1D" w:rsidRDefault="005C4D1D" w:rsidP="005C4D1D">
      <w:pPr>
        <w:pStyle w:val="BodyText"/>
        <w:shd w:val="clear" w:color="auto" w:fill="auto"/>
        <w:tabs>
          <w:tab w:val="left" w:pos="1732"/>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3. Sửa đổi, bổ sung đoạn cuối tại Đơn đề nghị chuyển đổi chứng chỉ hành nghề hoạt động xây dựng Mẫu số 03 Phụ lục IV kèm theo Nghị định số 15/2021/NĐ-CP như sau:</w:t>
      </w:r>
    </w:p>
    <w:p w14:paraId="1EFA086E" w14:textId="77777777" w:rsidR="005C4D1D" w:rsidRPr="005C4D1D" w:rsidRDefault="005C4D1D" w:rsidP="005C4D1D">
      <w:pPr>
        <w:pStyle w:val="BodyText"/>
        <w:shd w:val="clear" w:color="auto" w:fill="auto"/>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“Tôi xin chịu trách nhiệm về tính chính xác, hợp pháp của hồ sơ, nội dung kê khai trong đơn và cam kết hành nghề hoạt động xây dựng theo đúng nội dung ghi trong chứng chỉ được cấp và tuân thủ các quy định của pháp luật có liên quan.”.</w:t>
      </w:r>
    </w:p>
    <w:p w14:paraId="7922158F" w14:textId="77777777" w:rsidR="005C4D1D" w:rsidRPr="005C4D1D" w:rsidRDefault="005C4D1D" w:rsidP="005C4D1D">
      <w:pPr>
        <w:pStyle w:val="BodyText"/>
        <w:shd w:val="clear" w:color="auto" w:fill="auto"/>
        <w:tabs>
          <w:tab w:val="left" w:pos="1728"/>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 xml:space="preserve">4. Sửa đổi, bổ sung nội dung hoạt động xây dựng tại mục 10 Mẫu số 04 Phụ lục IV kèm theo Nghị định </w:t>
      </w:r>
      <w:r w:rsidRPr="005C4D1D">
        <w:rPr>
          <w:rStyle w:val="BodyTextChar1"/>
          <w:rFonts w:ascii="Arial" w:hAnsi="Arial" w:cs="Arial"/>
          <w:color w:val="000000"/>
          <w:sz w:val="20"/>
          <w:szCs w:val="20"/>
        </w:rPr>
        <w:t xml:space="preserve">số </w:t>
      </w:r>
      <w:r w:rsidRPr="005C4D1D">
        <w:rPr>
          <w:rStyle w:val="BodyTextChar1"/>
          <w:rFonts w:ascii="Arial" w:hAnsi="Arial" w:cs="Arial"/>
          <w:color w:val="000000"/>
          <w:sz w:val="20"/>
          <w:szCs w:val="20"/>
          <w:lang w:eastAsia="vi-VN"/>
        </w:rPr>
        <w:t>15/202</w:t>
      </w:r>
      <w:r w:rsidRPr="005C4D1D">
        <w:rPr>
          <w:rStyle w:val="BodyTextChar1"/>
          <w:rFonts w:ascii="Arial" w:hAnsi="Arial" w:cs="Arial"/>
          <w:color w:val="000000"/>
          <w:sz w:val="20"/>
          <w:szCs w:val="20"/>
        </w:rPr>
        <w:t xml:space="preserve">1/NĐ-CP </w:t>
      </w:r>
      <w:r w:rsidRPr="005C4D1D">
        <w:rPr>
          <w:rStyle w:val="BodyTextChar1"/>
          <w:rFonts w:ascii="Arial" w:hAnsi="Arial" w:cs="Arial"/>
          <w:color w:val="000000"/>
          <w:sz w:val="20"/>
          <w:szCs w:val="20"/>
          <w:lang w:eastAsia="vi-VN"/>
        </w:rPr>
        <w:t>như sau:</w:t>
      </w:r>
    </w:p>
    <w:p w14:paraId="2BA21898" w14:textId="77777777" w:rsidR="005C4D1D" w:rsidRPr="005C4D1D" w:rsidRDefault="005C4D1D" w:rsidP="005C4D1D">
      <w:pPr>
        <w:pStyle w:val="BodyText"/>
        <w:shd w:val="clear" w:color="auto" w:fill="auto"/>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“Nội dung hoạt động xây dựng (ghi rõ lĩnh vực hoạt động và vai trò: nhà thầu chính, nhà thầu phụ, tổng thầu; nội dung công việc thực hiện; ký hiệu, ngày, tháng, năm của hợp đồng thực hiện công việc).”.</w:t>
      </w:r>
    </w:p>
    <w:p w14:paraId="04964CA0" w14:textId="77777777" w:rsidR="005C4D1D" w:rsidRPr="005C4D1D" w:rsidRDefault="005C4D1D" w:rsidP="005C4D1D">
      <w:pPr>
        <w:pStyle w:val="BodyText"/>
        <w:shd w:val="clear" w:color="auto" w:fill="auto"/>
        <w:tabs>
          <w:tab w:val="left" w:pos="1739"/>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5. Sửa đổi, bổ sung nội dung về phạm vi hoạt động xây dựng của chứng chỉ hành nghề đối với lĩnh vực thiết kế kết cấu công trình tại mục 3.1 Phụ lục VI kèm theo Nghị định số 15/2021/NĐ-CP như sau:</w:t>
      </w:r>
    </w:p>
    <w:tbl>
      <w:tblPr>
        <w:tblW w:w="5000" w:type="pct"/>
        <w:jc w:val="center"/>
        <w:tblCellMar>
          <w:left w:w="0" w:type="dxa"/>
          <w:right w:w="0" w:type="dxa"/>
        </w:tblCellMar>
        <w:tblLook w:val="0000" w:firstRow="0" w:lastRow="0" w:firstColumn="0" w:lastColumn="0" w:noHBand="0" w:noVBand="0"/>
      </w:tblPr>
      <w:tblGrid>
        <w:gridCol w:w="655"/>
        <w:gridCol w:w="1218"/>
        <w:gridCol w:w="2042"/>
        <w:gridCol w:w="2031"/>
        <w:gridCol w:w="2031"/>
        <w:gridCol w:w="1033"/>
      </w:tblGrid>
      <w:tr w:rsidR="005C4D1D" w:rsidRPr="005C4D1D" w14:paraId="6AD6096B" w14:textId="77777777" w:rsidTr="003E7E4A">
        <w:tblPrEx>
          <w:tblCellMar>
            <w:top w:w="0" w:type="dxa"/>
            <w:left w:w="0" w:type="dxa"/>
            <w:bottom w:w="0" w:type="dxa"/>
            <w:right w:w="0" w:type="dxa"/>
          </w:tblCellMar>
        </w:tblPrEx>
        <w:trPr>
          <w:trHeight w:val="576"/>
          <w:jc w:val="center"/>
        </w:trPr>
        <w:tc>
          <w:tcPr>
            <w:tcW w:w="364" w:type="pct"/>
            <w:vMerge w:val="restart"/>
            <w:tcBorders>
              <w:top w:val="single" w:sz="4" w:space="0" w:color="auto"/>
              <w:left w:val="single" w:sz="4" w:space="0" w:color="auto"/>
              <w:bottom w:val="nil"/>
              <w:right w:val="nil"/>
            </w:tcBorders>
            <w:shd w:val="clear" w:color="auto" w:fill="FFFFFF"/>
            <w:vAlign w:val="center"/>
          </w:tcPr>
          <w:p w14:paraId="15063B98" w14:textId="77777777" w:rsidR="005C4D1D" w:rsidRPr="005C4D1D" w:rsidRDefault="005C4D1D" w:rsidP="003E7E4A">
            <w:pPr>
              <w:rPr>
                <w:rFonts w:cs="Arial"/>
                <w:szCs w:val="20"/>
              </w:rPr>
            </w:pPr>
            <w:r w:rsidRPr="005C4D1D">
              <w:rPr>
                <w:rStyle w:val="Other"/>
                <w:rFonts w:ascii="Arial" w:eastAsiaTheme="majorEastAsia" w:hAnsi="Arial" w:cs="Arial"/>
                <w:b/>
                <w:bCs/>
                <w:szCs w:val="20"/>
              </w:rPr>
              <w:t>STT</w:t>
            </w:r>
          </w:p>
        </w:tc>
        <w:tc>
          <w:tcPr>
            <w:tcW w:w="676" w:type="pct"/>
            <w:vMerge w:val="restart"/>
            <w:tcBorders>
              <w:top w:val="single" w:sz="4" w:space="0" w:color="auto"/>
              <w:left w:val="single" w:sz="4" w:space="0" w:color="auto"/>
              <w:bottom w:val="nil"/>
              <w:right w:val="nil"/>
            </w:tcBorders>
            <w:shd w:val="clear" w:color="auto" w:fill="FFFFFF"/>
            <w:vAlign w:val="center"/>
          </w:tcPr>
          <w:p w14:paraId="2B28E2CD" w14:textId="77777777" w:rsidR="005C4D1D" w:rsidRPr="005C4D1D" w:rsidRDefault="005C4D1D" w:rsidP="003E7E4A">
            <w:pPr>
              <w:rPr>
                <w:rFonts w:cs="Arial"/>
                <w:szCs w:val="20"/>
              </w:rPr>
            </w:pPr>
            <w:r w:rsidRPr="005C4D1D">
              <w:rPr>
                <w:rStyle w:val="Other"/>
                <w:rFonts w:ascii="Arial" w:eastAsiaTheme="majorEastAsia" w:hAnsi="Arial" w:cs="Arial"/>
                <w:b/>
                <w:bCs/>
                <w:szCs w:val="20"/>
              </w:rPr>
              <w:t>Lĩnh vực hoạt động xây dựng</w:t>
            </w:r>
          </w:p>
        </w:tc>
        <w:tc>
          <w:tcPr>
            <w:tcW w:w="3386" w:type="pct"/>
            <w:gridSpan w:val="3"/>
            <w:tcBorders>
              <w:top w:val="single" w:sz="4" w:space="0" w:color="auto"/>
              <w:left w:val="single" w:sz="4" w:space="0" w:color="auto"/>
              <w:bottom w:val="nil"/>
              <w:right w:val="nil"/>
            </w:tcBorders>
            <w:shd w:val="clear" w:color="auto" w:fill="FFFFFF"/>
            <w:vAlign w:val="center"/>
          </w:tcPr>
          <w:p w14:paraId="5A91AF3C" w14:textId="77777777" w:rsidR="005C4D1D" w:rsidRPr="005C4D1D" w:rsidRDefault="005C4D1D" w:rsidP="003E7E4A">
            <w:pPr>
              <w:rPr>
                <w:rFonts w:cs="Arial"/>
                <w:szCs w:val="20"/>
              </w:rPr>
            </w:pPr>
            <w:r w:rsidRPr="005C4D1D">
              <w:rPr>
                <w:rStyle w:val="Other"/>
                <w:rFonts w:ascii="Arial" w:eastAsiaTheme="majorEastAsia" w:hAnsi="Arial" w:cs="Arial"/>
                <w:b/>
                <w:bCs/>
                <w:szCs w:val="20"/>
              </w:rPr>
              <w:t>Phạm vi hoạt động xây dựng của chứng chỉ hành nghề</w:t>
            </w:r>
          </w:p>
        </w:tc>
        <w:tc>
          <w:tcPr>
            <w:tcW w:w="573" w:type="pct"/>
            <w:vMerge w:val="restart"/>
            <w:tcBorders>
              <w:top w:val="single" w:sz="4" w:space="0" w:color="auto"/>
              <w:left w:val="single" w:sz="4" w:space="0" w:color="auto"/>
              <w:bottom w:val="nil"/>
              <w:right w:val="single" w:sz="4" w:space="0" w:color="auto"/>
            </w:tcBorders>
            <w:shd w:val="clear" w:color="auto" w:fill="FFFFFF"/>
            <w:vAlign w:val="center"/>
          </w:tcPr>
          <w:p w14:paraId="21FC65B1" w14:textId="77777777" w:rsidR="005C4D1D" w:rsidRPr="005C4D1D" w:rsidRDefault="005C4D1D" w:rsidP="003E7E4A">
            <w:pPr>
              <w:rPr>
                <w:rFonts w:cs="Arial"/>
                <w:szCs w:val="20"/>
              </w:rPr>
            </w:pPr>
            <w:r w:rsidRPr="005C4D1D">
              <w:rPr>
                <w:rStyle w:val="Other"/>
                <w:rFonts w:ascii="Arial" w:eastAsiaTheme="majorEastAsia" w:hAnsi="Arial" w:cs="Arial"/>
                <w:b/>
                <w:bCs/>
                <w:szCs w:val="20"/>
              </w:rPr>
              <w:t>Ghi chú</w:t>
            </w:r>
          </w:p>
        </w:tc>
      </w:tr>
      <w:tr w:rsidR="005C4D1D" w:rsidRPr="005C4D1D" w14:paraId="17E16130" w14:textId="77777777" w:rsidTr="003E7E4A">
        <w:tblPrEx>
          <w:tblCellMar>
            <w:top w:w="0" w:type="dxa"/>
            <w:left w:w="0" w:type="dxa"/>
            <w:bottom w:w="0" w:type="dxa"/>
            <w:right w:w="0" w:type="dxa"/>
          </w:tblCellMar>
        </w:tblPrEx>
        <w:trPr>
          <w:trHeight w:val="576"/>
          <w:jc w:val="center"/>
        </w:trPr>
        <w:tc>
          <w:tcPr>
            <w:tcW w:w="364" w:type="pct"/>
            <w:vMerge/>
            <w:tcBorders>
              <w:top w:val="nil"/>
              <w:left w:val="single" w:sz="4" w:space="0" w:color="auto"/>
              <w:bottom w:val="nil"/>
              <w:right w:val="nil"/>
            </w:tcBorders>
            <w:shd w:val="clear" w:color="auto" w:fill="FFFFFF"/>
            <w:vAlign w:val="center"/>
          </w:tcPr>
          <w:p w14:paraId="30345112" w14:textId="77777777" w:rsidR="005C4D1D" w:rsidRPr="005C4D1D" w:rsidRDefault="005C4D1D" w:rsidP="003E7E4A">
            <w:pPr>
              <w:rPr>
                <w:rFonts w:cs="Arial"/>
                <w:szCs w:val="20"/>
              </w:rPr>
            </w:pPr>
          </w:p>
        </w:tc>
        <w:tc>
          <w:tcPr>
            <w:tcW w:w="676" w:type="pct"/>
            <w:vMerge/>
            <w:tcBorders>
              <w:top w:val="nil"/>
              <w:left w:val="single" w:sz="4" w:space="0" w:color="auto"/>
              <w:bottom w:val="nil"/>
              <w:right w:val="nil"/>
            </w:tcBorders>
            <w:shd w:val="clear" w:color="auto" w:fill="FFFFFF"/>
            <w:vAlign w:val="center"/>
          </w:tcPr>
          <w:p w14:paraId="6216FB79" w14:textId="77777777" w:rsidR="005C4D1D" w:rsidRPr="005C4D1D" w:rsidRDefault="005C4D1D" w:rsidP="003E7E4A">
            <w:pPr>
              <w:rPr>
                <w:rFonts w:cs="Arial"/>
                <w:szCs w:val="20"/>
              </w:rPr>
            </w:pPr>
          </w:p>
        </w:tc>
        <w:tc>
          <w:tcPr>
            <w:tcW w:w="1133" w:type="pct"/>
            <w:tcBorders>
              <w:top w:val="single" w:sz="4" w:space="0" w:color="auto"/>
              <w:left w:val="single" w:sz="4" w:space="0" w:color="auto"/>
              <w:bottom w:val="nil"/>
              <w:right w:val="nil"/>
            </w:tcBorders>
            <w:shd w:val="clear" w:color="auto" w:fill="FFFFFF"/>
            <w:vAlign w:val="center"/>
          </w:tcPr>
          <w:p w14:paraId="26BA4C4A" w14:textId="77777777" w:rsidR="005C4D1D" w:rsidRPr="005C4D1D" w:rsidRDefault="005C4D1D" w:rsidP="003E7E4A">
            <w:pPr>
              <w:rPr>
                <w:rFonts w:cs="Arial"/>
                <w:szCs w:val="20"/>
              </w:rPr>
            </w:pPr>
            <w:r w:rsidRPr="005C4D1D">
              <w:rPr>
                <w:rStyle w:val="Other"/>
                <w:rFonts w:ascii="Arial" w:eastAsiaTheme="majorEastAsia" w:hAnsi="Arial" w:cs="Arial"/>
                <w:b/>
                <w:bCs/>
                <w:szCs w:val="20"/>
              </w:rPr>
              <w:t>Hạng I</w:t>
            </w:r>
          </w:p>
        </w:tc>
        <w:tc>
          <w:tcPr>
            <w:tcW w:w="1127" w:type="pct"/>
            <w:tcBorders>
              <w:top w:val="single" w:sz="4" w:space="0" w:color="auto"/>
              <w:left w:val="single" w:sz="4" w:space="0" w:color="auto"/>
              <w:bottom w:val="nil"/>
              <w:right w:val="nil"/>
            </w:tcBorders>
            <w:shd w:val="clear" w:color="auto" w:fill="FFFFFF"/>
            <w:vAlign w:val="center"/>
          </w:tcPr>
          <w:p w14:paraId="540D8BF9" w14:textId="77777777" w:rsidR="005C4D1D" w:rsidRPr="005C4D1D" w:rsidRDefault="005C4D1D" w:rsidP="003E7E4A">
            <w:pPr>
              <w:rPr>
                <w:rFonts w:cs="Arial"/>
                <w:szCs w:val="20"/>
              </w:rPr>
            </w:pPr>
            <w:r w:rsidRPr="005C4D1D">
              <w:rPr>
                <w:rStyle w:val="Other"/>
                <w:rFonts w:ascii="Arial" w:eastAsiaTheme="majorEastAsia" w:hAnsi="Arial" w:cs="Arial"/>
                <w:b/>
                <w:bCs/>
                <w:szCs w:val="20"/>
              </w:rPr>
              <w:t>Hạng II</w:t>
            </w:r>
          </w:p>
        </w:tc>
        <w:tc>
          <w:tcPr>
            <w:tcW w:w="1127" w:type="pct"/>
            <w:tcBorders>
              <w:top w:val="single" w:sz="4" w:space="0" w:color="auto"/>
              <w:left w:val="single" w:sz="4" w:space="0" w:color="auto"/>
              <w:bottom w:val="nil"/>
              <w:right w:val="nil"/>
            </w:tcBorders>
            <w:shd w:val="clear" w:color="auto" w:fill="FFFFFF"/>
            <w:vAlign w:val="center"/>
          </w:tcPr>
          <w:p w14:paraId="26BFA82D" w14:textId="77777777" w:rsidR="005C4D1D" w:rsidRPr="005C4D1D" w:rsidRDefault="005C4D1D" w:rsidP="003E7E4A">
            <w:pPr>
              <w:rPr>
                <w:rFonts w:cs="Arial"/>
                <w:szCs w:val="20"/>
              </w:rPr>
            </w:pPr>
            <w:r w:rsidRPr="005C4D1D">
              <w:rPr>
                <w:rStyle w:val="Other"/>
                <w:rFonts w:ascii="Arial" w:eastAsiaTheme="majorEastAsia" w:hAnsi="Arial" w:cs="Arial"/>
                <w:b/>
                <w:bCs/>
                <w:szCs w:val="20"/>
              </w:rPr>
              <w:t>Hạng III</w:t>
            </w:r>
          </w:p>
        </w:tc>
        <w:tc>
          <w:tcPr>
            <w:tcW w:w="573" w:type="pct"/>
            <w:vMerge/>
            <w:tcBorders>
              <w:top w:val="nil"/>
              <w:left w:val="single" w:sz="4" w:space="0" w:color="auto"/>
              <w:bottom w:val="nil"/>
              <w:right w:val="single" w:sz="4" w:space="0" w:color="auto"/>
            </w:tcBorders>
            <w:shd w:val="clear" w:color="auto" w:fill="FFFFFF"/>
            <w:vAlign w:val="center"/>
          </w:tcPr>
          <w:p w14:paraId="21A37C39" w14:textId="77777777" w:rsidR="005C4D1D" w:rsidRPr="005C4D1D" w:rsidRDefault="005C4D1D" w:rsidP="003E7E4A">
            <w:pPr>
              <w:rPr>
                <w:rFonts w:cs="Arial"/>
                <w:szCs w:val="20"/>
              </w:rPr>
            </w:pPr>
          </w:p>
        </w:tc>
      </w:tr>
      <w:tr w:rsidR="005C4D1D" w:rsidRPr="005C4D1D" w14:paraId="7AEE3398" w14:textId="77777777" w:rsidTr="003E7E4A">
        <w:tblPrEx>
          <w:tblCellMar>
            <w:top w:w="0" w:type="dxa"/>
            <w:left w:w="0" w:type="dxa"/>
            <w:bottom w:w="0" w:type="dxa"/>
            <w:right w:w="0" w:type="dxa"/>
          </w:tblCellMar>
        </w:tblPrEx>
        <w:trPr>
          <w:trHeight w:val="576"/>
          <w:jc w:val="center"/>
        </w:trPr>
        <w:tc>
          <w:tcPr>
            <w:tcW w:w="364" w:type="pct"/>
            <w:tcBorders>
              <w:top w:val="single" w:sz="4" w:space="0" w:color="auto"/>
              <w:left w:val="single" w:sz="4" w:space="0" w:color="auto"/>
              <w:bottom w:val="single" w:sz="4" w:space="0" w:color="auto"/>
              <w:right w:val="nil"/>
            </w:tcBorders>
            <w:shd w:val="clear" w:color="auto" w:fill="FFFFFF"/>
            <w:vAlign w:val="center"/>
          </w:tcPr>
          <w:p w14:paraId="3C5A370B" w14:textId="77777777" w:rsidR="005C4D1D" w:rsidRPr="005C4D1D" w:rsidRDefault="005C4D1D" w:rsidP="003E7E4A">
            <w:pPr>
              <w:rPr>
                <w:rFonts w:cs="Arial"/>
                <w:szCs w:val="20"/>
              </w:rPr>
            </w:pPr>
            <w:r w:rsidRPr="005C4D1D">
              <w:rPr>
                <w:rStyle w:val="Other"/>
                <w:rFonts w:ascii="Arial" w:eastAsiaTheme="majorEastAsia" w:hAnsi="Arial" w:cs="Arial"/>
                <w:szCs w:val="20"/>
              </w:rPr>
              <w:t>3.1</w:t>
            </w:r>
          </w:p>
        </w:tc>
        <w:tc>
          <w:tcPr>
            <w:tcW w:w="676" w:type="pct"/>
            <w:tcBorders>
              <w:top w:val="single" w:sz="4" w:space="0" w:color="auto"/>
              <w:left w:val="single" w:sz="4" w:space="0" w:color="auto"/>
              <w:bottom w:val="single" w:sz="4" w:space="0" w:color="auto"/>
              <w:right w:val="nil"/>
            </w:tcBorders>
            <w:shd w:val="clear" w:color="auto" w:fill="FFFFFF"/>
            <w:vAlign w:val="center"/>
          </w:tcPr>
          <w:p w14:paraId="6BFE7B35"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Thiết kế kết cấu công trình</w:t>
            </w:r>
          </w:p>
        </w:tc>
        <w:tc>
          <w:tcPr>
            <w:tcW w:w="1133" w:type="pct"/>
            <w:tcBorders>
              <w:top w:val="single" w:sz="4" w:space="0" w:color="auto"/>
              <w:left w:val="single" w:sz="4" w:space="0" w:color="auto"/>
              <w:bottom w:val="single" w:sz="4" w:space="0" w:color="auto"/>
              <w:right w:val="nil"/>
            </w:tcBorders>
            <w:shd w:val="clear" w:color="auto" w:fill="FFFFFF"/>
            <w:vAlign w:val="center"/>
          </w:tcPr>
          <w:p w14:paraId="1CC994C5"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làm chủ nhiệm thiết kế xây dựng, chủ trì thiết kế, thẩm tra thiết kế các kết cấu dạng nhà, cột, trụ, tháp, bể chứa, si lô, tuyến ống/cống tuyến cáp treo vận chuyển người và các dạng kết cấu khác của tất cả các cấp công trình.</w:t>
            </w:r>
          </w:p>
        </w:tc>
        <w:tc>
          <w:tcPr>
            <w:tcW w:w="1127" w:type="pct"/>
            <w:tcBorders>
              <w:top w:val="single" w:sz="4" w:space="0" w:color="auto"/>
              <w:left w:val="single" w:sz="4" w:space="0" w:color="auto"/>
              <w:bottom w:val="single" w:sz="4" w:space="0" w:color="auto"/>
              <w:right w:val="nil"/>
            </w:tcBorders>
            <w:shd w:val="clear" w:color="auto" w:fill="FFFFFF"/>
            <w:vAlign w:val="center"/>
          </w:tcPr>
          <w:p w14:paraId="7C5D0E6C"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làm chủ nhiệm thiết kế xây dựng, chủ trì thiết kế, thẩm tra thiết kế các kết cấu dạng nhà, cột, trụ, tháp, bể chứa, si lô, tuyến ống/cống, tuyến cáp treo vận chuy</w:t>
            </w:r>
            <w:r w:rsidRPr="005C4D1D">
              <w:rPr>
                <w:rStyle w:val="Other"/>
                <w:rFonts w:ascii="Arial" w:eastAsiaTheme="majorEastAsia" w:hAnsi="Arial" w:cs="Arial"/>
                <w:szCs w:val="20"/>
                <w:lang w:val="en-US"/>
              </w:rPr>
              <w:t>ể</w:t>
            </w:r>
            <w:r w:rsidRPr="005C4D1D">
              <w:rPr>
                <w:rStyle w:val="Other"/>
                <w:rFonts w:ascii="Arial" w:eastAsiaTheme="majorEastAsia" w:hAnsi="Arial" w:cs="Arial"/>
                <w:szCs w:val="20"/>
              </w:rPr>
              <w:t xml:space="preserve">n người và các dạng kết cấu khác của công trình từ cấp </w:t>
            </w:r>
            <w:r w:rsidRPr="005C4D1D">
              <w:rPr>
                <w:rStyle w:val="Other"/>
                <w:rFonts w:ascii="Arial" w:eastAsiaTheme="majorEastAsia" w:hAnsi="Arial" w:cs="Arial"/>
                <w:szCs w:val="20"/>
                <w:lang w:val="en-US"/>
              </w:rPr>
              <w:t>II</w:t>
            </w:r>
            <w:r w:rsidRPr="005C4D1D">
              <w:rPr>
                <w:rStyle w:val="Other"/>
                <w:rFonts w:ascii="Arial" w:eastAsiaTheme="majorEastAsia" w:hAnsi="Arial" w:cs="Arial"/>
                <w:szCs w:val="20"/>
              </w:rPr>
              <w:t xml:space="preserve"> </w:t>
            </w:r>
            <w:r w:rsidRPr="005C4D1D">
              <w:rPr>
                <w:rStyle w:val="Other"/>
                <w:rFonts w:ascii="Arial" w:eastAsiaTheme="majorEastAsia" w:hAnsi="Arial" w:cs="Arial"/>
                <w:szCs w:val="20"/>
                <w:lang w:val="en-US"/>
              </w:rPr>
              <w:t>trở</w:t>
            </w:r>
            <w:r w:rsidRPr="005C4D1D">
              <w:rPr>
                <w:rStyle w:val="Other"/>
                <w:rFonts w:ascii="Arial" w:eastAsiaTheme="majorEastAsia" w:hAnsi="Arial" w:cs="Arial"/>
                <w:szCs w:val="20"/>
              </w:rPr>
              <w:t xml:space="preserve"> xuống.</w:t>
            </w:r>
          </w:p>
        </w:tc>
        <w:tc>
          <w:tcPr>
            <w:tcW w:w="1127" w:type="pct"/>
            <w:tcBorders>
              <w:top w:val="single" w:sz="4" w:space="0" w:color="auto"/>
              <w:left w:val="single" w:sz="4" w:space="0" w:color="auto"/>
              <w:bottom w:val="single" w:sz="4" w:space="0" w:color="auto"/>
              <w:right w:val="nil"/>
            </w:tcBorders>
            <w:shd w:val="clear" w:color="auto" w:fill="FFFFFF"/>
            <w:vAlign w:val="center"/>
          </w:tcPr>
          <w:p w14:paraId="18FF42AB"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 xml:space="preserve">Được làm chủ nhiệm thiết kế xây dựng, chủ trì thiết kế, thẩm tra thiết kế các kết cấu dạng nhà, cột, trụ, tháp, bể chứa, si lô, tuyến ống/cống tuyến cáp treo vận chuyển người và các dạng kết cấu khác của công trình từ cấp </w:t>
            </w:r>
            <w:r w:rsidRPr="005C4D1D">
              <w:rPr>
                <w:rStyle w:val="Other"/>
                <w:rFonts w:ascii="Arial" w:eastAsiaTheme="majorEastAsia" w:hAnsi="Arial" w:cs="Arial"/>
                <w:szCs w:val="20"/>
                <w:lang w:val="en-US"/>
              </w:rPr>
              <w:t>III trở</w:t>
            </w:r>
            <w:r w:rsidRPr="005C4D1D">
              <w:rPr>
                <w:rStyle w:val="Other"/>
                <w:rFonts w:ascii="Arial" w:eastAsiaTheme="majorEastAsia" w:hAnsi="Arial" w:cs="Arial"/>
                <w:szCs w:val="20"/>
              </w:rPr>
              <w:t xml:space="preserve"> xuống</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tcPr>
          <w:p w14:paraId="13AD504C" w14:textId="77777777" w:rsidR="005C4D1D" w:rsidRPr="005C4D1D" w:rsidRDefault="005C4D1D" w:rsidP="003E7E4A">
            <w:pPr>
              <w:rPr>
                <w:rFonts w:cs="Arial"/>
                <w:color w:val="auto"/>
                <w:szCs w:val="20"/>
                <w:lang w:eastAsia="en-US"/>
              </w:rPr>
            </w:pPr>
          </w:p>
        </w:tc>
      </w:tr>
    </w:tbl>
    <w:p w14:paraId="1F3E5312" w14:textId="77777777" w:rsidR="005C4D1D" w:rsidRPr="005C4D1D" w:rsidRDefault="005C4D1D" w:rsidP="005C4D1D">
      <w:pPr>
        <w:pStyle w:val="Tablecaption0"/>
        <w:shd w:val="clear" w:color="auto" w:fill="auto"/>
        <w:spacing w:after="120"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 xml:space="preserve">6. Sửa đổi, bổ sung nội dung về phạm vi hoạt động xây dựng của chứng chỉ hành nghề đối với lĩnh vực thiết kế, thẩm tra thiết kế xây dựng công trình giao thông đường bộ tại điểm 3.5.1 mục 3.5 Phụ lục VI kèm theo Nghị định số </w:t>
      </w:r>
      <w:r w:rsidRPr="005C4D1D">
        <w:rPr>
          <w:rStyle w:val="Tablecaption"/>
          <w:rFonts w:ascii="Arial" w:hAnsi="Arial" w:cs="Arial"/>
          <w:color w:val="000000"/>
          <w:sz w:val="20"/>
          <w:szCs w:val="20"/>
          <w:lang w:eastAsia="vi-VN"/>
        </w:rPr>
        <w:t>15/2021/NĐ-CP như sau:</w:t>
      </w:r>
    </w:p>
    <w:tbl>
      <w:tblPr>
        <w:tblW w:w="5000" w:type="pct"/>
        <w:tblCellMar>
          <w:left w:w="0" w:type="dxa"/>
          <w:right w:w="0" w:type="dxa"/>
        </w:tblCellMar>
        <w:tblLook w:val="0000" w:firstRow="0" w:lastRow="0" w:firstColumn="0" w:lastColumn="0" w:noHBand="0" w:noVBand="0"/>
      </w:tblPr>
      <w:tblGrid>
        <w:gridCol w:w="653"/>
        <w:gridCol w:w="1265"/>
        <w:gridCol w:w="1921"/>
        <w:gridCol w:w="1912"/>
        <w:gridCol w:w="1917"/>
        <w:gridCol w:w="1342"/>
      </w:tblGrid>
      <w:tr w:rsidR="005C4D1D" w:rsidRPr="005C4D1D" w14:paraId="546EEA8E" w14:textId="77777777" w:rsidTr="003E7E4A">
        <w:tblPrEx>
          <w:tblCellMar>
            <w:top w:w="0" w:type="dxa"/>
            <w:left w:w="0" w:type="dxa"/>
            <w:bottom w:w="0" w:type="dxa"/>
            <w:right w:w="0" w:type="dxa"/>
          </w:tblCellMar>
        </w:tblPrEx>
        <w:trPr>
          <w:trHeight w:val="432"/>
        </w:trPr>
        <w:tc>
          <w:tcPr>
            <w:tcW w:w="362" w:type="pct"/>
            <w:vMerge w:val="restart"/>
            <w:tcBorders>
              <w:top w:val="single" w:sz="4" w:space="0" w:color="auto"/>
              <w:left w:val="single" w:sz="4" w:space="0" w:color="auto"/>
              <w:bottom w:val="nil"/>
              <w:right w:val="nil"/>
            </w:tcBorders>
            <w:shd w:val="clear" w:color="auto" w:fill="FFFFFF"/>
            <w:vAlign w:val="center"/>
          </w:tcPr>
          <w:p w14:paraId="35058EF7" w14:textId="77777777" w:rsidR="005C4D1D" w:rsidRPr="005C4D1D" w:rsidRDefault="005C4D1D" w:rsidP="003E7E4A">
            <w:pPr>
              <w:rPr>
                <w:rFonts w:cs="Arial"/>
                <w:szCs w:val="20"/>
              </w:rPr>
            </w:pPr>
            <w:r w:rsidRPr="005C4D1D">
              <w:rPr>
                <w:rStyle w:val="Other"/>
                <w:rFonts w:ascii="Arial" w:eastAsiaTheme="majorEastAsia" w:hAnsi="Arial" w:cs="Arial"/>
                <w:b/>
                <w:bCs/>
                <w:szCs w:val="20"/>
              </w:rPr>
              <w:t>STT</w:t>
            </w:r>
          </w:p>
        </w:tc>
        <w:tc>
          <w:tcPr>
            <w:tcW w:w="702" w:type="pct"/>
            <w:vMerge w:val="restart"/>
            <w:tcBorders>
              <w:top w:val="single" w:sz="4" w:space="0" w:color="auto"/>
              <w:left w:val="single" w:sz="4" w:space="0" w:color="auto"/>
              <w:bottom w:val="nil"/>
              <w:right w:val="nil"/>
            </w:tcBorders>
            <w:shd w:val="clear" w:color="auto" w:fill="FFFFFF"/>
            <w:vAlign w:val="center"/>
          </w:tcPr>
          <w:p w14:paraId="314A60C4" w14:textId="77777777" w:rsidR="005C4D1D" w:rsidRPr="005C4D1D" w:rsidRDefault="005C4D1D" w:rsidP="003E7E4A">
            <w:pPr>
              <w:rPr>
                <w:rFonts w:cs="Arial"/>
                <w:szCs w:val="20"/>
              </w:rPr>
            </w:pPr>
            <w:r w:rsidRPr="005C4D1D">
              <w:rPr>
                <w:rStyle w:val="Other"/>
                <w:rFonts w:ascii="Arial" w:eastAsiaTheme="majorEastAsia" w:hAnsi="Arial" w:cs="Arial"/>
                <w:b/>
                <w:bCs/>
                <w:szCs w:val="20"/>
              </w:rPr>
              <w:t>Lĩnh vực hoạt động xây dựng</w:t>
            </w:r>
          </w:p>
        </w:tc>
        <w:tc>
          <w:tcPr>
            <w:tcW w:w="3191" w:type="pct"/>
            <w:gridSpan w:val="3"/>
            <w:tcBorders>
              <w:top w:val="single" w:sz="4" w:space="0" w:color="auto"/>
              <w:left w:val="single" w:sz="4" w:space="0" w:color="auto"/>
              <w:bottom w:val="nil"/>
              <w:right w:val="nil"/>
            </w:tcBorders>
            <w:shd w:val="clear" w:color="auto" w:fill="FFFFFF"/>
            <w:vAlign w:val="center"/>
          </w:tcPr>
          <w:p w14:paraId="0D6EFA2D" w14:textId="77777777" w:rsidR="005C4D1D" w:rsidRPr="005C4D1D" w:rsidRDefault="005C4D1D" w:rsidP="003E7E4A">
            <w:pPr>
              <w:rPr>
                <w:rFonts w:cs="Arial"/>
                <w:szCs w:val="20"/>
              </w:rPr>
            </w:pPr>
            <w:r w:rsidRPr="005C4D1D">
              <w:rPr>
                <w:rStyle w:val="Other"/>
                <w:rFonts w:ascii="Arial" w:eastAsiaTheme="majorEastAsia" w:hAnsi="Arial" w:cs="Arial"/>
                <w:b/>
                <w:bCs/>
                <w:szCs w:val="20"/>
              </w:rPr>
              <w:t>Phạm vi hoạt động xây dựng của chứng chỉ hành nghề</w:t>
            </w:r>
          </w:p>
        </w:tc>
        <w:tc>
          <w:tcPr>
            <w:tcW w:w="745" w:type="pct"/>
            <w:vMerge w:val="restart"/>
            <w:tcBorders>
              <w:top w:val="single" w:sz="4" w:space="0" w:color="auto"/>
              <w:left w:val="single" w:sz="4" w:space="0" w:color="auto"/>
              <w:bottom w:val="nil"/>
              <w:right w:val="single" w:sz="4" w:space="0" w:color="auto"/>
            </w:tcBorders>
            <w:shd w:val="clear" w:color="auto" w:fill="FFFFFF"/>
            <w:vAlign w:val="center"/>
          </w:tcPr>
          <w:p w14:paraId="758041F2" w14:textId="77777777" w:rsidR="005C4D1D" w:rsidRPr="005C4D1D" w:rsidRDefault="005C4D1D" w:rsidP="003E7E4A">
            <w:pPr>
              <w:rPr>
                <w:rFonts w:cs="Arial"/>
                <w:szCs w:val="20"/>
              </w:rPr>
            </w:pPr>
            <w:r w:rsidRPr="005C4D1D">
              <w:rPr>
                <w:rStyle w:val="Other"/>
                <w:rFonts w:ascii="Arial" w:eastAsiaTheme="majorEastAsia" w:hAnsi="Arial" w:cs="Arial"/>
                <w:b/>
                <w:bCs/>
                <w:szCs w:val="20"/>
              </w:rPr>
              <w:t>Ghi chú</w:t>
            </w:r>
          </w:p>
        </w:tc>
      </w:tr>
      <w:tr w:rsidR="005C4D1D" w:rsidRPr="005C4D1D" w14:paraId="484FA334" w14:textId="77777777" w:rsidTr="003E7E4A">
        <w:tblPrEx>
          <w:tblCellMar>
            <w:top w:w="0" w:type="dxa"/>
            <w:left w:w="0" w:type="dxa"/>
            <w:bottom w:w="0" w:type="dxa"/>
            <w:right w:w="0" w:type="dxa"/>
          </w:tblCellMar>
        </w:tblPrEx>
        <w:trPr>
          <w:trHeight w:val="432"/>
        </w:trPr>
        <w:tc>
          <w:tcPr>
            <w:tcW w:w="362" w:type="pct"/>
            <w:vMerge/>
            <w:tcBorders>
              <w:top w:val="nil"/>
              <w:left w:val="single" w:sz="4" w:space="0" w:color="auto"/>
              <w:bottom w:val="nil"/>
              <w:right w:val="nil"/>
            </w:tcBorders>
            <w:shd w:val="clear" w:color="auto" w:fill="FFFFFF"/>
            <w:vAlign w:val="center"/>
          </w:tcPr>
          <w:p w14:paraId="3E293D5A" w14:textId="77777777" w:rsidR="005C4D1D" w:rsidRPr="005C4D1D" w:rsidRDefault="005C4D1D" w:rsidP="003E7E4A">
            <w:pPr>
              <w:rPr>
                <w:rFonts w:cs="Arial"/>
                <w:szCs w:val="20"/>
              </w:rPr>
            </w:pPr>
          </w:p>
        </w:tc>
        <w:tc>
          <w:tcPr>
            <w:tcW w:w="702" w:type="pct"/>
            <w:vMerge/>
            <w:tcBorders>
              <w:top w:val="nil"/>
              <w:left w:val="single" w:sz="4" w:space="0" w:color="auto"/>
              <w:bottom w:val="nil"/>
              <w:right w:val="nil"/>
            </w:tcBorders>
            <w:shd w:val="clear" w:color="auto" w:fill="FFFFFF"/>
            <w:vAlign w:val="center"/>
          </w:tcPr>
          <w:p w14:paraId="4F237186" w14:textId="77777777" w:rsidR="005C4D1D" w:rsidRPr="005C4D1D" w:rsidRDefault="005C4D1D" w:rsidP="003E7E4A">
            <w:pPr>
              <w:rPr>
                <w:rFonts w:cs="Arial"/>
                <w:szCs w:val="20"/>
              </w:rPr>
            </w:pPr>
          </w:p>
        </w:tc>
        <w:tc>
          <w:tcPr>
            <w:tcW w:w="1066" w:type="pct"/>
            <w:tcBorders>
              <w:top w:val="single" w:sz="4" w:space="0" w:color="auto"/>
              <w:left w:val="single" w:sz="4" w:space="0" w:color="auto"/>
              <w:bottom w:val="nil"/>
              <w:right w:val="nil"/>
            </w:tcBorders>
            <w:shd w:val="clear" w:color="auto" w:fill="FFFFFF"/>
            <w:vAlign w:val="center"/>
          </w:tcPr>
          <w:p w14:paraId="1DC6F4A1" w14:textId="77777777" w:rsidR="005C4D1D" w:rsidRPr="005C4D1D" w:rsidRDefault="005C4D1D" w:rsidP="003E7E4A">
            <w:pPr>
              <w:rPr>
                <w:rFonts w:cs="Arial"/>
                <w:szCs w:val="20"/>
              </w:rPr>
            </w:pPr>
            <w:r w:rsidRPr="005C4D1D">
              <w:rPr>
                <w:rStyle w:val="Other"/>
                <w:rFonts w:ascii="Arial" w:eastAsiaTheme="majorEastAsia" w:hAnsi="Arial" w:cs="Arial"/>
                <w:b/>
                <w:bCs/>
                <w:szCs w:val="20"/>
              </w:rPr>
              <w:t>Hạng I</w:t>
            </w:r>
          </w:p>
        </w:tc>
        <w:tc>
          <w:tcPr>
            <w:tcW w:w="1061" w:type="pct"/>
            <w:tcBorders>
              <w:top w:val="single" w:sz="4" w:space="0" w:color="auto"/>
              <w:left w:val="single" w:sz="4" w:space="0" w:color="auto"/>
              <w:bottom w:val="nil"/>
              <w:right w:val="nil"/>
            </w:tcBorders>
            <w:shd w:val="clear" w:color="auto" w:fill="FFFFFF"/>
            <w:vAlign w:val="center"/>
          </w:tcPr>
          <w:p w14:paraId="74A37AE2" w14:textId="77777777" w:rsidR="005C4D1D" w:rsidRPr="005C4D1D" w:rsidRDefault="005C4D1D" w:rsidP="003E7E4A">
            <w:pPr>
              <w:rPr>
                <w:rFonts w:cs="Arial"/>
                <w:szCs w:val="20"/>
              </w:rPr>
            </w:pPr>
            <w:r w:rsidRPr="005C4D1D">
              <w:rPr>
                <w:rStyle w:val="Other"/>
                <w:rFonts w:ascii="Arial" w:eastAsiaTheme="majorEastAsia" w:hAnsi="Arial" w:cs="Arial"/>
                <w:b/>
                <w:bCs/>
                <w:szCs w:val="20"/>
              </w:rPr>
              <w:t>Hạng II</w:t>
            </w:r>
          </w:p>
        </w:tc>
        <w:tc>
          <w:tcPr>
            <w:tcW w:w="1064" w:type="pct"/>
            <w:tcBorders>
              <w:top w:val="single" w:sz="4" w:space="0" w:color="auto"/>
              <w:left w:val="single" w:sz="4" w:space="0" w:color="auto"/>
              <w:bottom w:val="nil"/>
              <w:right w:val="nil"/>
            </w:tcBorders>
            <w:shd w:val="clear" w:color="auto" w:fill="FFFFFF"/>
            <w:vAlign w:val="center"/>
          </w:tcPr>
          <w:p w14:paraId="3EAE2B5C" w14:textId="77777777" w:rsidR="005C4D1D" w:rsidRPr="005C4D1D" w:rsidRDefault="005C4D1D" w:rsidP="003E7E4A">
            <w:pPr>
              <w:rPr>
                <w:rFonts w:cs="Arial"/>
                <w:szCs w:val="20"/>
              </w:rPr>
            </w:pPr>
            <w:r w:rsidRPr="005C4D1D">
              <w:rPr>
                <w:rStyle w:val="Other"/>
                <w:rFonts w:ascii="Arial" w:eastAsiaTheme="majorEastAsia" w:hAnsi="Arial" w:cs="Arial"/>
                <w:b/>
                <w:bCs/>
                <w:szCs w:val="20"/>
              </w:rPr>
              <w:t>Hạng III</w:t>
            </w:r>
          </w:p>
        </w:tc>
        <w:tc>
          <w:tcPr>
            <w:tcW w:w="745" w:type="pct"/>
            <w:vMerge/>
            <w:tcBorders>
              <w:top w:val="nil"/>
              <w:left w:val="single" w:sz="4" w:space="0" w:color="auto"/>
              <w:bottom w:val="nil"/>
              <w:right w:val="single" w:sz="4" w:space="0" w:color="auto"/>
            </w:tcBorders>
            <w:shd w:val="clear" w:color="auto" w:fill="FFFFFF"/>
            <w:vAlign w:val="center"/>
          </w:tcPr>
          <w:p w14:paraId="3AC23A9E" w14:textId="77777777" w:rsidR="005C4D1D" w:rsidRPr="005C4D1D" w:rsidRDefault="005C4D1D" w:rsidP="003E7E4A">
            <w:pPr>
              <w:rPr>
                <w:rFonts w:cs="Arial"/>
                <w:szCs w:val="20"/>
              </w:rPr>
            </w:pPr>
          </w:p>
        </w:tc>
      </w:tr>
      <w:tr w:rsidR="005C4D1D" w:rsidRPr="005C4D1D" w14:paraId="3B66692F" w14:textId="77777777" w:rsidTr="003E7E4A">
        <w:tblPrEx>
          <w:tblCellMar>
            <w:top w:w="0" w:type="dxa"/>
            <w:left w:w="0" w:type="dxa"/>
            <w:bottom w:w="0" w:type="dxa"/>
            <w:right w:w="0" w:type="dxa"/>
          </w:tblCellMar>
        </w:tblPrEx>
        <w:trPr>
          <w:trHeight w:val="432"/>
        </w:trPr>
        <w:tc>
          <w:tcPr>
            <w:tcW w:w="362" w:type="pct"/>
            <w:tcBorders>
              <w:top w:val="single" w:sz="4" w:space="0" w:color="auto"/>
              <w:left w:val="single" w:sz="4" w:space="0" w:color="auto"/>
              <w:bottom w:val="single" w:sz="4" w:space="0" w:color="auto"/>
              <w:right w:val="nil"/>
            </w:tcBorders>
            <w:shd w:val="clear" w:color="auto" w:fill="FFFFFF"/>
            <w:vAlign w:val="center"/>
          </w:tcPr>
          <w:p w14:paraId="3234D9A2" w14:textId="77777777" w:rsidR="005C4D1D" w:rsidRPr="005C4D1D" w:rsidRDefault="005C4D1D" w:rsidP="003E7E4A">
            <w:pPr>
              <w:rPr>
                <w:rFonts w:cs="Arial"/>
                <w:szCs w:val="20"/>
              </w:rPr>
            </w:pPr>
            <w:r w:rsidRPr="005C4D1D">
              <w:rPr>
                <w:rStyle w:val="Other"/>
                <w:rFonts w:ascii="Arial" w:eastAsiaTheme="majorEastAsia" w:hAnsi="Arial" w:cs="Arial"/>
                <w:szCs w:val="20"/>
              </w:rPr>
              <w:t>3.5</w:t>
            </w:r>
          </w:p>
        </w:tc>
        <w:tc>
          <w:tcPr>
            <w:tcW w:w="702" w:type="pct"/>
            <w:tcBorders>
              <w:top w:val="single" w:sz="4" w:space="0" w:color="auto"/>
              <w:left w:val="single" w:sz="4" w:space="0" w:color="auto"/>
              <w:bottom w:val="single" w:sz="4" w:space="0" w:color="auto"/>
              <w:right w:val="nil"/>
            </w:tcBorders>
            <w:shd w:val="clear" w:color="auto" w:fill="FFFFFF"/>
            <w:vAlign w:val="center"/>
          </w:tcPr>
          <w:p w14:paraId="308DEA3A" w14:textId="77777777" w:rsidR="005C4D1D" w:rsidRPr="005C4D1D" w:rsidRDefault="005C4D1D" w:rsidP="003E7E4A">
            <w:pPr>
              <w:rPr>
                <w:rFonts w:cs="Arial"/>
                <w:szCs w:val="20"/>
              </w:rPr>
            </w:pPr>
            <w:r w:rsidRPr="005C4D1D">
              <w:rPr>
                <w:rStyle w:val="Other"/>
                <w:rFonts w:ascii="Arial" w:eastAsiaTheme="majorEastAsia" w:hAnsi="Arial" w:cs="Arial"/>
                <w:szCs w:val="20"/>
              </w:rPr>
              <w:t>3.5.1.</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Đường bộ</w:t>
            </w:r>
          </w:p>
        </w:tc>
        <w:tc>
          <w:tcPr>
            <w:tcW w:w="1066" w:type="pct"/>
            <w:tcBorders>
              <w:top w:val="single" w:sz="4" w:space="0" w:color="auto"/>
              <w:left w:val="single" w:sz="4" w:space="0" w:color="auto"/>
              <w:bottom w:val="single" w:sz="4" w:space="0" w:color="auto"/>
              <w:right w:val="nil"/>
            </w:tcBorders>
            <w:shd w:val="clear" w:color="auto" w:fill="FFFFFF"/>
            <w:vAlign w:val="center"/>
          </w:tcPr>
          <w:p w14:paraId="4F5F8CC2"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làm chủ nhiệm thiết kế xây dựng, chủ trì thiết kế, thẩm tra thiết kế tất cả các cấp công</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trình</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 xml:space="preserve">thuộc </w:t>
            </w:r>
            <w:r w:rsidRPr="005C4D1D">
              <w:rPr>
                <w:rStyle w:val="Other"/>
                <w:rFonts w:ascii="Arial" w:eastAsiaTheme="majorEastAsia" w:hAnsi="Arial" w:cs="Arial"/>
                <w:szCs w:val="20"/>
              </w:rPr>
              <w:lastRenderedPageBreak/>
              <w:t>lĩnh vực được ghi trong chứng chỉ hành nghề và công trình khu bay.</w:t>
            </w:r>
          </w:p>
        </w:tc>
        <w:tc>
          <w:tcPr>
            <w:tcW w:w="1061" w:type="pct"/>
            <w:tcBorders>
              <w:top w:val="single" w:sz="4" w:space="0" w:color="auto"/>
              <w:left w:val="single" w:sz="4" w:space="0" w:color="auto"/>
              <w:bottom w:val="single" w:sz="4" w:space="0" w:color="auto"/>
              <w:right w:val="nil"/>
            </w:tcBorders>
            <w:shd w:val="clear" w:color="auto" w:fill="FFFFFF"/>
            <w:vAlign w:val="center"/>
          </w:tcPr>
          <w:p w14:paraId="1FA7D894"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lastRenderedPageBreak/>
              <w:t xml:space="preserve">Được làm chủ nhiệm thiết kế xây dựng, chủ trì thiết kế, thẩm tra thiết kế các công trình thuộc lĩnh vực </w:t>
            </w:r>
            <w:r w:rsidRPr="005C4D1D">
              <w:rPr>
                <w:rStyle w:val="Other"/>
                <w:rFonts w:ascii="Arial" w:eastAsiaTheme="majorEastAsia" w:hAnsi="Arial" w:cs="Arial"/>
                <w:szCs w:val="20"/>
              </w:rPr>
              <w:lastRenderedPageBreak/>
              <w:t>được ghi trong chứng chỉ hành nghề và công trình khu bay từ cấp II trở xuống.</w:t>
            </w:r>
          </w:p>
        </w:tc>
        <w:tc>
          <w:tcPr>
            <w:tcW w:w="1064" w:type="pct"/>
            <w:tcBorders>
              <w:top w:val="single" w:sz="4" w:space="0" w:color="auto"/>
              <w:left w:val="single" w:sz="4" w:space="0" w:color="auto"/>
              <w:bottom w:val="single" w:sz="4" w:space="0" w:color="auto"/>
              <w:right w:val="nil"/>
            </w:tcBorders>
            <w:shd w:val="clear" w:color="auto" w:fill="FFFFFF"/>
            <w:vAlign w:val="center"/>
          </w:tcPr>
          <w:p w14:paraId="052C610A"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lastRenderedPageBreak/>
              <w:t>Được làm ch</w:t>
            </w:r>
            <w:r w:rsidRPr="005C4D1D">
              <w:rPr>
                <w:rStyle w:val="Other"/>
                <w:rFonts w:ascii="Arial" w:eastAsiaTheme="majorEastAsia" w:hAnsi="Arial" w:cs="Arial"/>
                <w:szCs w:val="20"/>
                <w:lang w:val="en-US"/>
              </w:rPr>
              <w:t>ủ</w:t>
            </w:r>
            <w:r w:rsidRPr="005C4D1D">
              <w:rPr>
                <w:rStyle w:val="Other"/>
                <w:rFonts w:ascii="Arial" w:eastAsiaTheme="majorEastAsia" w:hAnsi="Arial" w:cs="Arial"/>
                <w:szCs w:val="20"/>
              </w:rPr>
              <w:t xml:space="preserve"> nhiệm thiết kế xây dựng, chủ trì thiết kế, thẩm tra thiết kế các công trình thuộc lĩnh vực </w:t>
            </w:r>
            <w:r w:rsidRPr="005C4D1D">
              <w:rPr>
                <w:rStyle w:val="Other"/>
                <w:rFonts w:ascii="Arial" w:eastAsiaTheme="majorEastAsia" w:hAnsi="Arial" w:cs="Arial"/>
                <w:szCs w:val="20"/>
              </w:rPr>
              <w:lastRenderedPageBreak/>
              <w:t>được ghi trong chứng chỉ hành nghề và công trình khu bay từ cấp III trở xuống.</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14:paraId="129363C0" w14:textId="77777777" w:rsidR="005C4D1D" w:rsidRPr="005C4D1D" w:rsidRDefault="005C4D1D" w:rsidP="003E7E4A">
            <w:pPr>
              <w:rPr>
                <w:rFonts w:cs="Arial"/>
                <w:color w:val="auto"/>
                <w:szCs w:val="20"/>
                <w:lang w:eastAsia="en-US"/>
              </w:rPr>
            </w:pPr>
          </w:p>
        </w:tc>
      </w:tr>
    </w:tbl>
    <w:p w14:paraId="62DDFEE6" w14:textId="77777777" w:rsidR="005C4D1D" w:rsidRPr="005C4D1D" w:rsidRDefault="005C4D1D" w:rsidP="005C4D1D">
      <w:pPr>
        <w:pStyle w:val="BodyText"/>
        <w:shd w:val="clear" w:color="auto" w:fill="auto"/>
        <w:tabs>
          <w:tab w:val="left" w:pos="1689"/>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7. Sửa đổi, bổ sung nội dung về phạm vi hoạt động xây dựng của chứng chỉ năng lực đối với lĩnh vực thiết kế, thẩm tra thiết kế xây dựng công trình dân dụng hạng III tại mục 3.1 Phụ lục VII kèm theo Nghị định số 15/2021/NĐ-CP như sau:</w:t>
      </w:r>
    </w:p>
    <w:tbl>
      <w:tblPr>
        <w:tblW w:w="5000" w:type="pct"/>
        <w:jc w:val="center"/>
        <w:tblCellMar>
          <w:left w:w="0" w:type="dxa"/>
          <w:right w:w="0" w:type="dxa"/>
        </w:tblCellMar>
        <w:tblLook w:val="0000" w:firstRow="0" w:lastRow="0" w:firstColumn="0" w:lastColumn="0" w:noHBand="0" w:noVBand="0"/>
      </w:tblPr>
      <w:tblGrid>
        <w:gridCol w:w="538"/>
        <w:gridCol w:w="1210"/>
        <w:gridCol w:w="1928"/>
        <w:gridCol w:w="1842"/>
        <w:gridCol w:w="1834"/>
        <w:gridCol w:w="1658"/>
      </w:tblGrid>
      <w:tr w:rsidR="005C4D1D" w:rsidRPr="005C4D1D" w14:paraId="65136352" w14:textId="77777777" w:rsidTr="003E7E4A">
        <w:tblPrEx>
          <w:tblCellMar>
            <w:top w:w="0" w:type="dxa"/>
            <w:left w:w="0" w:type="dxa"/>
            <w:bottom w:w="0" w:type="dxa"/>
            <w:right w:w="0" w:type="dxa"/>
          </w:tblCellMar>
        </w:tblPrEx>
        <w:trPr>
          <w:trHeight w:val="576"/>
          <w:jc w:val="center"/>
        </w:trPr>
        <w:tc>
          <w:tcPr>
            <w:tcW w:w="298" w:type="pct"/>
            <w:vMerge w:val="restart"/>
            <w:tcBorders>
              <w:top w:val="single" w:sz="4" w:space="0" w:color="auto"/>
              <w:left w:val="single" w:sz="4" w:space="0" w:color="auto"/>
              <w:bottom w:val="nil"/>
              <w:right w:val="nil"/>
            </w:tcBorders>
            <w:shd w:val="clear" w:color="auto" w:fill="FFFFFF"/>
            <w:vAlign w:val="center"/>
          </w:tcPr>
          <w:p w14:paraId="79889AB0"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STT</w:t>
            </w:r>
          </w:p>
        </w:tc>
        <w:tc>
          <w:tcPr>
            <w:tcW w:w="671" w:type="pct"/>
            <w:vMerge w:val="restart"/>
            <w:tcBorders>
              <w:top w:val="single" w:sz="4" w:space="0" w:color="auto"/>
              <w:left w:val="single" w:sz="4" w:space="0" w:color="auto"/>
              <w:bottom w:val="nil"/>
              <w:right w:val="nil"/>
            </w:tcBorders>
            <w:shd w:val="clear" w:color="auto" w:fill="FFFFFF"/>
            <w:vAlign w:val="center"/>
          </w:tcPr>
          <w:p w14:paraId="08A349AD"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Lĩnh vực hoạt động xây dựng</w:t>
            </w:r>
          </w:p>
        </w:tc>
        <w:tc>
          <w:tcPr>
            <w:tcW w:w="3110" w:type="pct"/>
            <w:gridSpan w:val="3"/>
            <w:tcBorders>
              <w:top w:val="single" w:sz="4" w:space="0" w:color="auto"/>
              <w:left w:val="single" w:sz="4" w:space="0" w:color="auto"/>
              <w:bottom w:val="nil"/>
              <w:right w:val="nil"/>
            </w:tcBorders>
            <w:shd w:val="clear" w:color="auto" w:fill="FFFFFF"/>
            <w:vAlign w:val="center"/>
          </w:tcPr>
          <w:p w14:paraId="7B4E2F83"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Phạm vi hoạt động xây dựng của chứng chỉ năng lực</w:t>
            </w:r>
          </w:p>
        </w:tc>
        <w:tc>
          <w:tcPr>
            <w:tcW w:w="920" w:type="pct"/>
            <w:vMerge w:val="restart"/>
            <w:tcBorders>
              <w:top w:val="single" w:sz="4" w:space="0" w:color="auto"/>
              <w:left w:val="single" w:sz="4" w:space="0" w:color="auto"/>
              <w:bottom w:val="nil"/>
              <w:right w:val="single" w:sz="4" w:space="0" w:color="auto"/>
            </w:tcBorders>
            <w:shd w:val="clear" w:color="auto" w:fill="FFFFFF"/>
            <w:vAlign w:val="center"/>
          </w:tcPr>
          <w:p w14:paraId="0181A13D"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Ghi chú</w:t>
            </w:r>
          </w:p>
        </w:tc>
      </w:tr>
      <w:tr w:rsidR="005C4D1D" w:rsidRPr="005C4D1D" w14:paraId="4542CD8A" w14:textId="77777777" w:rsidTr="003E7E4A">
        <w:tblPrEx>
          <w:tblCellMar>
            <w:top w:w="0" w:type="dxa"/>
            <w:left w:w="0" w:type="dxa"/>
            <w:bottom w:w="0" w:type="dxa"/>
            <w:right w:w="0" w:type="dxa"/>
          </w:tblCellMar>
        </w:tblPrEx>
        <w:trPr>
          <w:trHeight w:val="576"/>
          <w:jc w:val="center"/>
        </w:trPr>
        <w:tc>
          <w:tcPr>
            <w:tcW w:w="298" w:type="pct"/>
            <w:vMerge/>
            <w:tcBorders>
              <w:top w:val="nil"/>
              <w:left w:val="single" w:sz="4" w:space="0" w:color="auto"/>
              <w:bottom w:val="nil"/>
              <w:right w:val="nil"/>
            </w:tcBorders>
            <w:shd w:val="clear" w:color="auto" w:fill="FFFFFF"/>
            <w:vAlign w:val="center"/>
          </w:tcPr>
          <w:p w14:paraId="33D6298B" w14:textId="77777777" w:rsidR="005C4D1D" w:rsidRPr="005C4D1D" w:rsidRDefault="005C4D1D" w:rsidP="003E7E4A">
            <w:pPr>
              <w:jc w:val="left"/>
              <w:rPr>
                <w:rFonts w:cs="Arial"/>
                <w:szCs w:val="20"/>
              </w:rPr>
            </w:pPr>
          </w:p>
        </w:tc>
        <w:tc>
          <w:tcPr>
            <w:tcW w:w="671" w:type="pct"/>
            <w:vMerge/>
            <w:tcBorders>
              <w:top w:val="nil"/>
              <w:left w:val="single" w:sz="4" w:space="0" w:color="auto"/>
              <w:bottom w:val="nil"/>
              <w:right w:val="nil"/>
            </w:tcBorders>
            <w:shd w:val="clear" w:color="auto" w:fill="FFFFFF"/>
            <w:vAlign w:val="center"/>
          </w:tcPr>
          <w:p w14:paraId="3A0475E4" w14:textId="77777777" w:rsidR="005C4D1D" w:rsidRPr="005C4D1D" w:rsidRDefault="005C4D1D" w:rsidP="003E7E4A">
            <w:pPr>
              <w:jc w:val="left"/>
              <w:rPr>
                <w:rFonts w:cs="Arial"/>
                <w:szCs w:val="20"/>
              </w:rPr>
            </w:pPr>
          </w:p>
        </w:tc>
        <w:tc>
          <w:tcPr>
            <w:tcW w:w="1070" w:type="pct"/>
            <w:tcBorders>
              <w:top w:val="single" w:sz="4" w:space="0" w:color="auto"/>
              <w:left w:val="single" w:sz="4" w:space="0" w:color="auto"/>
              <w:bottom w:val="nil"/>
              <w:right w:val="nil"/>
            </w:tcBorders>
            <w:shd w:val="clear" w:color="auto" w:fill="FFFFFF"/>
            <w:vAlign w:val="center"/>
          </w:tcPr>
          <w:p w14:paraId="582B6EBD"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w:t>
            </w:r>
          </w:p>
        </w:tc>
        <w:tc>
          <w:tcPr>
            <w:tcW w:w="1022" w:type="pct"/>
            <w:tcBorders>
              <w:top w:val="single" w:sz="4" w:space="0" w:color="auto"/>
              <w:left w:val="single" w:sz="4" w:space="0" w:color="auto"/>
              <w:bottom w:val="nil"/>
              <w:right w:val="nil"/>
            </w:tcBorders>
            <w:shd w:val="clear" w:color="auto" w:fill="FFFFFF"/>
            <w:vAlign w:val="center"/>
          </w:tcPr>
          <w:p w14:paraId="15442A5F"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II</w:t>
            </w:r>
          </w:p>
        </w:tc>
        <w:tc>
          <w:tcPr>
            <w:tcW w:w="1018" w:type="pct"/>
            <w:tcBorders>
              <w:top w:val="single" w:sz="4" w:space="0" w:color="auto"/>
              <w:left w:val="single" w:sz="4" w:space="0" w:color="auto"/>
              <w:bottom w:val="nil"/>
              <w:right w:val="nil"/>
            </w:tcBorders>
            <w:shd w:val="clear" w:color="auto" w:fill="FFFFFF"/>
            <w:vAlign w:val="center"/>
          </w:tcPr>
          <w:p w14:paraId="731A2C97"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III</w:t>
            </w:r>
          </w:p>
        </w:tc>
        <w:tc>
          <w:tcPr>
            <w:tcW w:w="920" w:type="pct"/>
            <w:vMerge/>
            <w:tcBorders>
              <w:top w:val="nil"/>
              <w:left w:val="single" w:sz="4" w:space="0" w:color="auto"/>
              <w:bottom w:val="nil"/>
              <w:right w:val="single" w:sz="4" w:space="0" w:color="auto"/>
            </w:tcBorders>
            <w:shd w:val="clear" w:color="auto" w:fill="FFFFFF"/>
            <w:vAlign w:val="center"/>
          </w:tcPr>
          <w:p w14:paraId="4E2D91E5" w14:textId="77777777" w:rsidR="005C4D1D" w:rsidRPr="005C4D1D" w:rsidRDefault="005C4D1D" w:rsidP="003E7E4A">
            <w:pPr>
              <w:jc w:val="left"/>
              <w:rPr>
                <w:rFonts w:cs="Arial"/>
                <w:szCs w:val="20"/>
              </w:rPr>
            </w:pPr>
          </w:p>
        </w:tc>
      </w:tr>
      <w:tr w:rsidR="005C4D1D" w:rsidRPr="005C4D1D" w14:paraId="6883CCD3" w14:textId="77777777" w:rsidTr="003E7E4A">
        <w:tblPrEx>
          <w:tblCellMar>
            <w:top w:w="0" w:type="dxa"/>
            <w:left w:w="0" w:type="dxa"/>
            <w:bottom w:w="0" w:type="dxa"/>
            <w:right w:w="0" w:type="dxa"/>
          </w:tblCellMar>
        </w:tblPrEx>
        <w:trPr>
          <w:trHeight w:val="576"/>
          <w:jc w:val="center"/>
        </w:trPr>
        <w:tc>
          <w:tcPr>
            <w:tcW w:w="298" w:type="pct"/>
            <w:tcBorders>
              <w:top w:val="single" w:sz="4" w:space="0" w:color="auto"/>
              <w:left w:val="single" w:sz="4" w:space="0" w:color="auto"/>
              <w:bottom w:val="single" w:sz="4" w:space="0" w:color="auto"/>
              <w:right w:val="nil"/>
            </w:tcBorders>
            <w:shd w:val="clear" w:color="auto" w:fill="FFFFFF"/>
            <w:vAlign w:val="center"/>
          </w:tcPr>
          <w:p w14:paraId="2ED40EAF"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3.1</w:t>
            </w:r>
          </w:p>
        </w:tc>
        <w:tc>
          <w:tcPr>
            <w:tcW w:w="671" w:type="pct"/>
            <w:tcBorders>
              <w:top w:val="single" w:sz="4" w:space="0" w:color="auto"/>
              <w:left w:val="single" w:sz="4" w:space="0" w:color="auto"/>
              <w:bottom w:val="single" w:sz="4" w:space="0" w:color="auto"/>
              <w:right w:val="nil"/>
            </w:tcBorders>
            <w:shd w:val="clear" w:color="auto" w:fill="FFFFFF"/>
            <w:vAlign w:val="center"/>
          </w:tcPr>
          <w:p w14:paraId="18442A77"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Thiết kế, thẩm tra thiết kế xây dựng công trình dân dụng</w:t>
            </w:r>
          </w:p>
        </w:tc>
        <w:tc>
          <w:tcPr>
            <w:tcW w:w="1070" w:type="pct"/>
            <w:tcBorders>
              <w:top w:val="single" w:sz="4" w:space="0" w:color="auto"/>
              <w:left w:val="single" w:sz="4" w:space="0" w:color="auto"/>
              <w:bottom w:val="single" w:sz="4" w:space="0" w:color="auto"/>
              <w:right w:val="nil"/>
            </w:tcBorders>
            <w:shd w:val="clear" w:color="auto" w:fill="FFFFFF"/>
            <w:vAlign w:val="center"/>
          </w:tcPr>
          <w:p w14:paraId="0A1DD75F"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thiết kế, thẩm tra thiết kế xây dựng công trình tất cả các cấp của công trình: dân dụng, hạ tầng kỹ thuật (trừ cấp nước, thoát nước, xử lý chất thải rắn) và công trình khác có kết cấu dạng nhà, cột, trụ, tháp, bể chứa, si lô, tuyến ống/cống.</w:t>
            </w:r>
          </w:p>
        </w:tc>
        <w:tc>
          <w:tcPr>
            <w:tcW w:w="1022" w:type="pct"/>
            <w:tcBorders>
              <w:top w:val="single" w:sz="4" w:space="0" w:color="auto"/>
              <w:left w:val="single" w:sz="4" w:space="0" w:color="auto"/>
              <w:bottom w:val="single" w:sz="4" w:space="0" w:color="auto"/>
              <w:right w:val="nil"/>
            </w:tcBorders>
            <w:shd w:val="clear" w:color="auto" w:fill="FFFFFF"/>
            <w:vAlign w:val="center"/>
          </w:tcPr>
          <w:p w14:paraId="35DC1D92"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thiết kế, thẩm tra thiết kế xây dựng công trình từ cấp II trở xuống của công trình: dân dụng, hạ tầng kỹ thuật (trừ cấp nước,</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thoát</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nước, xử lý chất thải rắn) và công trình khác có kết cấu dạng nhà, cột, trụ, tháp, bể chứa, si lô, tuyến ống/cống.</w:t>
            </w:r>
          </w:p>
        </w:tc>
        <w:tc>
          <w:tcPr>
            <w:tcW w:w="1018" w:type="pct"/>
            <w:tcBorders>
              <w:top w:val="single" w:sz="4" w:space="0" w:color="auto"/>
              <w:left w:val="single" w:sz="4" w:space="0" w:color="auto"/>
              <w:bottom w:val="single" w:sz="4" w:space="0" w:color="auto"/>
              <w:right w:val="nil"/>
            </w:tcBorders>
            <w:shd w:val="clear" w:color="auto" w:fill="FFFFFF"/>
            <w:vAlign w:val="center"/>
          </w:tcPr>
          <w:p w14:paraId="58673D82"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 xml:space="preserve">Được thiết kế, thẩm tra thiết kế xây dựng công trình từ cấp </w:t>
            </w:r>
            <w:r w:rsidRPr="005C4D1D">
              <w:rPr>
                <w:rStyle w:val="Other"/>
                <w:rFonts w:ascii="Arial" w:eastAsiaTheme="majorEastAsia" w:hAnsi="Arial" w:cs="Arial"/>
                <w:szCs w:val="20"/>
                <w:lang w:val="en-US"/>
              </w:rPr>
              <w:t>I</w:t>
            </w:r>
            <w:r w:rsidRPr="005C4D1D">
              <w:rPr>
                <w:rStyle w:val="Other"/>
                <w:rFonts w:ascii="Arial" w:eastAsiaTheme="majorEastAsia" w:hAnsi="Arial" w:cs="Arial"/>
                <w:szCs w:val="20"/>
              </w:rPr>
              <w:t>I</w:t>
            </w:r>
            <w:r w:rsidRPr="005C4D1D">
              <w:rPr>
                <w:rStyle w:val="Other"/>
                <w:rFonts w:ascii="Arial" w:eastAsiaTheme="majorEastAsia" w:hAnsi="Arial" w:cs="Arial"/>
                <w:szCs w:val="20"/>
                <w:lang w:val="en-US"/>
              </w:rPr>
              <w:t>I</w:t>
            </w:r>
            <w:r w:rsidRPr="005C4D1D">
              <w:rPr>
                <w:rStyle w:val="Other"/>
                <w:rFonts w:ascii="Arial" w:eastAsiaTheme="majorEastAsia" w:hAnsi="Arial" w:cs="Arial"/>
                <w:szCs w:val="20"/>
              </w:rPr>
              <w:t xml:space="preserve"> trở xuống của công trình: dân dụng, hạ tầng kỹ thuật (trừ cấp nước,</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thoát</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nước, xử lý chất thài rắn) và công trình khác có kết cấu dạng nhà, cột, trụ, tháp, bể chứa, si lô, tuyến</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ống/</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cống.</w:t>
            </w:r>
          </w:p>
        </w:tc>
        <w:tc>
          <w:tcPr>
            <w:tcW w:w="920" w:type="pct"/>
            <w:tcBorders>
              <w:top w:val="single" w:sz="4" w:space="0" w:color="auto"/>
              <w:left w:val="single" w:sz="4" w:space="0" w:color="auto"/>
              <w:bottom w:val="single" w:sz="4" w:space="0" w:color="auto"/>
              <w:right w:val="single" w:sz="4" w:space="0" w:color="auto"/>
            </w:tcBorders>
            <w:shd w:val="clear" w:color="auto" w:fill="FFFFFF"/>
            <w:vAlign w:val="center"/>
          </w:tcPr>
          <w:p w14:paraId="0BAF8B68"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Trường hợp tổ chức được cấp chứng chỉ năng lực với một hoặc một số bộ môn của thiết kế xây dựng thì phạm vi thiết kế, thẩm tra thiết kế xây dựng áp dụng đối với bộ môn đó tương ứng với từng</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hạng</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chứng chỉ.</w:t>
            </w:r>
          </w:p>
        </w:tc>
      </w:tr>
    </w:tbl>
    <w:p w14:paraId="2355B5C3" w14:textId="77777777" w:rsidR="005C4D1D" w:rsidRPr="005C4D1D" w:rsidRDefault="005C4D1D" w:rsidP="005C4D1D">
      <w:pPr>
        <w:pStyle w:val="BodyText"/>
        <w:shd w:val="clear" w:color="auto" w:fill="auto"/>
        <w:tabs>
          <w:tab w:val="left" w:pos="1936"/>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8. Sửa đổi, bổ sung lĩnh vực hoạt động xây dựng tại mục 3.5 Phụ lục VII kèm theo Nghị định số 15/2021/NĐ-CP như sau:</w:t>
      </w:r>
    </w:p>
    <w:tbl>
      <w:tblPr>
        <w:tblW w:w="5000" w:type="pct"/>
        <w:jc w:val="center"/>
        <w:tblCellMar>
          <w:left w:w="0" w:type="dxa"/>
          <w:right w:w="0" w:type="dxa"/>
        </w:tblCellMar>
        <w:tblLook w:val="0000" w:firstRow="0" w:lastRow="0" w:firstColumn="0" w:lastColumn="0" w:noHBand="0" w:noVBand="0"/>
      </w:tblPr>
      <w:tblGrid>
        <w:gridCol w:w="533"/>
        <w:gridCol w:w="2956"/>
        <w:gridCol w:w="1146"/>
        <w:gridCol w:w="1287"/>
        <w:gridCol w:w="1169"/>
        <w:gridCol w:w="1919"/>
      </w:tblGrid>
      <w:tr w:rsidR="005C4D1D" w:rsidRPr="005C4D1D" w14:paraId="69A3001C" w14:textId="77777777" w:rsidTr="003E7E4A">
        <w:tblPrEx>
          <w:tblCellMar>
            <w:top w:w="0" w:type="dxa"/>
            <w:left w:w="0" w:type="dxa"/>
            <w:bottom w:w="0" w:type="dxa"/>
            <w:right w:w="0" w:type="dxa"/>
          </w:tblCellMar>
        </w:tblPrEx>
        <w:trPr>
          <w:trHeight w:val="576"/>
          <w:jc w:val="center"/>
        </w:trPr>
        <w:tc>
          <w:tcPr>
            <w:tcW w:w="295" w:type="pct"/>
            <w:vMerge w:val="restart"/>
            <w:tcBorders>
              <w:top w:val="single" w:sz="4" w:space="0" w:color="auto"/>
              <w:left w:val="single" w:sz="4" w:space="0" w:color="auto"/>
              <w:bottom w:val="nil"/>
              <w:right w:val="nil"/>
            </w:tcBorders>
            <w:shd w:val="clear" w:color="auto" w:fill="FFFFFF"/>
            <w:vAlign w:val="center"/>
          </w:tcPr>
          <w:p w14:paraId="2A2ABE07"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STT</w:t>
            </w:r>
          </w:p>
        </w:tc>
        <w:tc>
          <w:tcPr>
            <w:tcW w:w="1640" w:type="pct"/>
            <w:vMerge w:val="restart"/>
            <w:tcBorders>
              <w:top w:val="single" w:sz="4" w:space="0" w:color="auto"/>
              <w:left w:val="single" w:sz="4" w:space="0" w:color="auto"/>
              <w:bottom w:val="nil"/>
              <w:right w:val="nil"/>
            </w:tcBorders>
            <w:shd w:val="clear" w:color="auto" w:fill="FFFFFF"/>
            <w:vAlign w:val="center"/>
          </w:tcPr>
          <w:p w14:paraId="44C8D142"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Lĩnh vực hoạt động xây dựng</w:t>
            </w:r>
          </w:p>
        </w:tc>
        <w:tc>
          <w:tcPr>
            <w:tcW w:w="1999" w:type="pct"/>
            <w:gridSpan w:val="3"/>
            <w:tcBorders>
              <w:top w:val="single" w:sz="4" w:space="0" w:color="auto"/>
              <w:left w:val="single" w:sz="4" w:space="0" w:color="auto"/>
              <w:bottom w:val="nil"/>
              <w:right w:val="nil"/>
            </w:tcBorders>
            <w:shd w:val="clear" w:color="auto" w:fill="FFFFFF"/>
            <w:vAlign w:val="center"/>
          </w:tcPr>
          <w:p w14:paraId="6710AC16"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Phạm vi hoạt động xây dựng của chứng chỉ năng lực</w:t>
            </w:r>
          </w:p>
        </w:tc>
        <w:tc>
          <w:tcPr>
            <w:tcW w:w="1065" w:type="pct"/>
            <w:vMerge w:val="restart"/>
            <w:tcBorders>
              <w:top w:val="single" w:sz="4" w:space="0" w:color="auto"/>
              <w:left w:val="single" w:sz="4" w:space="0" w:color="auto"/>
              <w:bottom w:val="nil"/>
              <w:right w:val="single" w:sz="4" w:space="0" w:color="auto"/>
            </w:tcBorders>
            <w:shd w:val="clear" w:color="auto" w:fill="FFFFFF"/>
            <w:vAlign w:val="center"/>
          </w:tcPr>
          <w:p w14:paraId="05A6C367"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Ghi chú</w:t>
            </w:r>
          </w:p>
        </w:tc>
      </w:tr>
      <w:tr w:rsidR="005C4D1D" w:rsidRPr="005C4D1D" w14:paraId="218E3C98" w14:textId="77777777" w:rsidTr="003E7E4A">
        <w:tblPrEx>
          <w:tblCellMar>
            <w:top w:w="0" w:type="dxa"/>
            <w:left w:w="0" w:type="dxa"/>
            <w:bottom w:w="0" w:type="dxa"/>
            <w:right w:w="0" w:type="dxa"/>
          </w:tblCellMar>
        </w:tblPrEx>
        <w:trPr>
          <w:trHeight w:val="576"/>
          <w:jc w:val="center"/>
        </w:trPr>
        <w:tc>
          <w:tcPr>
            <w:tcW w:w="295" w:type="pct"/>
            <w:vMerge/>
            <w:tcBorders>
              <w:top w:val="nil"/>
              <w:left w:val="single" w:sz="4" w:space="0" w:color="auto"/>
              <w:bottom w:val="nil"/>
              <w:right w:val="nil"/>
            </w:tcBorders>
            <w:shd w:val="clear" w:color="auto" w:fill="FFFFFF"/>
            <w:vAlign w:val="center"/>
          </w:tcPr>
          <w:p w14:paraId="2D482D21" w14:textId="77777777" w:rsidR="005C4D1D" w:rsidRPr="005C4D1D" w:rsidRDefault="005C4D1D" w:rsidP="003E7E4A">
            <w:pPr>
              <w:jc w:val="left"/>
              <w:rPr>
                <w:rFonts w:cs="Arial"/>
                <w:szCs w:val="20"/>
              </w:rPr>
            </w:pPr>
          </w:p>
        </w:tc>
        <w:tc>
          <w:tcPr>
            <w:tcW w:w="1640" w:type="pct"/>
            <w:vMerge/>
            <w:tcBorders>
              <w:top w:val="nil"/>
              <w:left w:val="single" w:sz="4" w:space="0" w:color="auto"/>
              <w:bottom w:val="nil"/>
              <w:right w:val="nil"/>
            </w:tcBorders>
            <w:shd w:val="clear" w:color="auto" w:fill="FFFFFF"/>
            <w:vAlign w:val="center"/>
          </w:tcPr>
          <w:p w14:paraId="44F8279A" w14:textId="77777777" w:rsidR="005C4D1D" w:rsidRPr="005C4D1D" w:rsidRDefault="005C4D1D" w:rsidP="003E7E4A">
            <w:pPr>
              <w:jc w:val="left"/>
              <w:rPr>
                <w:rFonts w:cs="Arial"/>
                <w:szCs w:val="20"/>
              </w:rPr>
            </w:pPr>
          </w:p>
        </w:tc>
        <w:tc>
          <w:tcPr>
            <w:tcW w:w="636" w:type="pct"/>
            <w:tcBorders>
              <w:top w:val="single" w:sz="4" w:space="0" w:color="auto"/>
              <w:left w:val="single" w:sz="4" w:space="0" w:color="auto"/>
              <w:bottom w:val="nil"/>
              <w:right w:val="nil"/>
            </w:tcBorders>
            <w:shd w:val="clear" w:color="auto" w:fill="FFFFFF"/>
            <w:vAlign w:val="center"/>
          </w:tcPr>
          <w:p w14:paraId="7F1405E6"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w:t>
            </w:r>
          </w:p>
        </w:tc>
        <w:tc>
          <w:tcPr>
            <w:tcW w:w="714" w:type="pct"/>
            <w:tcBorders>
              <w:top w:val="single" w:sz="4" w:space="0" w:color="auto"/>
              <w:left w:val="single" w:sz="4" w:space="0" w:color="auto"/>
              <w:bottom w:val="nil"/>
              <w:right w:val="nil"/>
            </w:tcBorders>
            <w:shd w:val="clear" w:color="auto" w:fill="FFFFFF"/>
            <w:vAlign w:val="center"/>
          </w:tcPr>
          <w:p w14:paraId="3E334948"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II</w:t>
            </w:r>
          </w:p>
        </w:tc>
        <w:tc>
          <w:tcPr>
            <w:tcW w:w="649" w:type="pct"/>
            <w:tcBorders>
              <w:top w:val="single" w:sz="4" w:space="0" w:color="auto"/>
              <w:left w:val="single" w:sz="4" w:space="0" w:color="auto"/>
              <w:bottom w:val="nil"/>
              <w:right w:val="nil"/>
            </w:tcBorders>
            <w:shd w:val="clear" w:color="auto" w:fill="FFFFFF"/>
            <w:vAlign w:val="center"/>
          </w:tcPr>
          <w:p w14:paraId="508F2B64"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III</w:t>
            </w:r>
          </w:p>
        </w:tc>
        <w:tc>
          <w:tcPr>
            <w:tcW w:w="1065" w:type="pct"/>
            <w:vMerge/>
            <w:tcBorders>
              <w:top w:val="nil"/>
              <w:left w:val="single" w:sz="4" w:space="0" w:color="auto"/>
              <w:bottom w:val="nil"/>
              <w:right w:val="single" w:sz="4" w:space="0" w:color="auto"/>
            </w:tcBorders>
            <w:shd w:val="clear" w:color="auto" w:fill="FFFFFF"/>
            <w:vAlign w:val="center"/>
          </w:tcPr>
          <w:p w14:paraId="1F808C2C" w14:textId="77777777" w:rsidR="005C4D1D" w:rsidRPr="005C4D1D" w:rsidRDefault="005C4D1D" w:rsidP="003E7E4A">
            <w:pPr>
              <w:jc w:val="left"/>
              <w:rPr>
                <w:rFonts w:cs="Arial"/>
                <w:szCs w:val="20"/>
              </w:rPr>
            </w:pPr>
          </w:p>
        </w:tc>
      </w:tr>
      <w:tr w:rsidR="005C4D1D" w:rsidRPr="005C4D1D" w14:paraId="63A109E0" w14:textId="77777777" w:rsidTr="003E7E4A">
        <w:tblPrEx>
          <w:tblCellMar>
            <w:top w:w="0" w:type="dxa"/>
            <w:left w:w="0" w:type="dxa"/>
            <w:bottom w:w="0" w:type="dxa"/>
            <w:right w:w="0" w:type="dxa"/>
          </w:tblCellMar>
        </w:tblPrEx>
        <w:trPr>
          <w:trHeight w:val="576"/>
          <w:jc w:val="center"/>
        </w:trPr>
        <w:tc>
          <w:tcPr>
            <w:tcW w:w="295" w:type="pct"/>
            <w:tcBorders>
              <w:top w:val="single" w:sz="4" w:space="0" w:color="auto"/>
              <w:left w:val="single" w:sz="4" w:space="0" w:color="auto"/>
              <w:bottom w:val="single" w:sz="4" w:space="0" w:color="auto"/>
              <w:right w:val="nil"/>
            </w:tcBorders>
            <w:shd w:val="clear" w:color="auto" w:fill="FFFFFF"/>
            <w:vAlign w:val="center"/>
          </w:tcPr>
          <w:p w14:paraId="68B74711"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3.5</w:t>
            </w:r>
          </w:p>
        </w:tc>
        <w:tc>
          <w:tcPr>
            <w:tcW w:w="1640" w:type="pct"/>
            <w:tcBorders>
              <w:top w:val="single" w:sz="4" w:space="0" w:color="auto"/>
              <w:left w:val="single" w:sz="4" w:space="0" w:color="auto"/>
              <w:bottom w:val="single" w:sz="4" w:space="0" w:color="auto"/>
              <w:right w:val="nil"/>
            </w:tcBorders>
            <w:shd w:val="clear" w:color="auto" w:fill="FFFFFF"/>
            <w:vAlign w:val="center"/>
          </w:tcPr>
          <w:p w14:paraId="5A2E4BB0"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 xml:space="preserve">Thiết kế, thẩm tra thiết kế xây dựng công trình công nghiệp năng lượng (không bao </w:t>
            </w:r>
            <w:r w:rsidRPr="005C4D1D">
              <w:rPr>
                <w:rStyle w:val="Other"/>
                <w:rFonts w:ascii="Arial" w:eastAsiaTheme="majorEastAsia" w:hAnsi="Arial" w:cs="Arial"/>
                <w:szCs w:val="20"/>
                <w:lang w:val="en-US"/>
              </w:rPr>
              <w:t>gồm</w:t>
            </w:r>
            <w:r w:rsidRPr="005C4D1D">
              <w:rPr>
                <w:rStyle w:val="Other"/>
                <w:rFonts w:ascii="Arial" w:eastAsiaTheme="majorEastAsia" w:hAnsi="Arial" w:cs="Arial"/>
                <w:szCs w:val="20"/>
              </w:rPr>
              <w:t xml:space="preserve"> các nội dung về công nghệ thuộc chuyên ngành điện), gồm:</w:t>
            </w:r>
          </w:p>
          <w:p w14:paraId="3D1A8A16"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3.5.1. </w:t>
            </w:r>
            <w:r w:rsidRPr="005C4D1D">
              <w:rPr>
                <w:rStyle w:val="Other"/>
                <w:rFonts w:ascii="Arial" w:eastAsiaTheme="majorEastAsia" w:hAnsi="Arial" w:cs="Arial"/>
                <w:szCs w:val="20"/>
              </w:rPr>
              <w:t>Nhiệt điện, điện địa nhiệt</w:t>
            </w:r>
          </w:p>
          <w:p w14:paraId="3E303E17"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3.5.2. </w:t>
            </w:r>
            <w:r w:rsidRPr="005C4D1D">
              <w:rPr>
                <w:rStyle w:val="Other"/>
                <w:rFonts w:ascii="Arial" w:eastAsiaTheme="majorEastAsia" w:hAnsi="Arial" w:cs="Arial"/>
                <w:szCs w:val="20"/>
              </w:rPr>
              <w:t>Điện hạt nhân</w:t>
            </w:r>
          </w:p>
          <w:p w14:paraId="5BCAD8DD"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3.5.3. </w:t>
            </w:r>
            <w:r w:rsidRPr="005C4D1D">
              <w:rPr>
                <w:rStyle w:val="Other"/>
                <w:rFonts w:ascii="Arial" w:eastAsiaTheme="majorEastAsia" w:hAnsi="Arial" w:cs="Arial"/>
                <w:szCs w:val="20"/>
              </w:rPr>
              <w:t>Thủy điện</w:t>
            </w:r>
          </w:p>
          <w:p w14:paraId="0FEE6E54"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3.5.4. </w:t>
            </w:r>
            <w:r w:rsidRPr="005C4D1D">
              <w:rPr>
                <w:rStyle w:val="Other"/>
                <w:rFonts w:ascii="Arial" w:eastAsiaTheme="majorEastAsia" w:hAnsi="Arial" w:cs="Arial"/>
                <w:szCs w:val="20"/>
              </w:rPr>
              <w:t>Điện gió, điện mặt trời, điện thủy triều</w:t>
            </w:r>
          </w:p>
          <w:p w14:paraId="490B5067"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3.5.5. </w:t>
            </w:r>
            <w:r w:rsidRPr="005C4D1D">
              <w:rPr>
                <w:rStyle w:val="Other"/>
                <w:rFonts w:ascii="Arial" w:eastAsiaTheme="majorEastAsia" w:hAnsi="Arial" w:cs="Arial"/>
                <w:szCs w:val="20"/>
              </w:rPr>
              <w:t xml:space="preserve">Điện sinh khối, điện rác, điện khí </w:t>
            </w:r>
            <w:r w:rsidRPr="005C4D1D">
              <w:rPr>
                <w:rStyle w:val="Other"/>
                <w:rFonts w:ascii="Arial" w:eastAsiaTheme="majorEastAsia" w:hAnsi="Arial" w:cs="Arial"/>
                <w:szCs w:val="20"/>
                <w:lang w:val="en-US"/>
              </w:rPr>
              <w:t>biogas</w:t>
            </w:r>
          </w:p>
          <w:p w14:paraId="5218489F"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3.5.6. </w:t>
            </w:r>
            <w:r w:rsidRPr="005C4D1D">
              <w:rPr>
                <w:rStyle w:val="Other"/>
                <w:rFonts w:ascii="Arial" w:eastAsiaTheme="majorEastAsia" w:hAnsi="Arial" w:cs="Arial"/>
                <w:szCs w:val="20"/>
              </w:rPr>
              <w:t>Đường dây và trạm biến áp</w:t>
            </w:r>
          </w:p>
        </w:tc>
        <w:tc>
          <w:tcPr>
            <w:tcW w:w="636" w:type="pct"/>
            <w:tcBorders>
              <w:top w:val="single" w:sz="4" w:space="0" w:color="auto"/>
              <w:left w:val="single" w:sz="4" w:space="0" w:color="auto"/>
              <w:bottom w:val="single" w:sz="4" w:space="0" w:color="auto"/>
              <w:right w:val="nil"/>
            </w:tcBorders>
            <w:shd w:val="clear" w:color="auto" w:fill="FFFFFF"/>
            <w:vAlign w:val="center"/>
          </w:tcPr>
          <w:p w14:paraId="08A6E75D"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thiết kế, thẩm tra thiết kế xây dựng tất cả các cấp công trình cùng loại.</w:t>
            </w:r>
          </w:p>
        </w:tc>
        <w:tc>
          <w:tcPr>
            <w:tcW w:w="714" w:type="pct"/>
            <w:tcBorders>
              <w:top w:val="single" w:sz="4" w:space="0" w:color="auto"/>
              <w:left w:val="single" w:sz="4" w:space="0" w:color="auto"/>
              <w:bottom w:val="single" w:sz="4" w:space="0" w:color="auto"/>
              <w:right w:val="nil"/>
            </w:tcBorders>
            <w:shd w:val="clear" w:color="auto" w:fill="FFFFFF"/>
            <w:vAlign w:val="center"/>
          </w:tcPr>
          <w:p w14:paraId="060687F9"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 xml:space="preserve">Được thiết kế, thẩm tra thiết kế xây dựng các công trình cùng loại từ cấp </w:t>
            </w:r>
            <w:r w:rsidRPr="005C4D1D">
              <w:rPr>
                <w:rStyle w:val="Other"/>
                <w:rFonts w:ascii="Arial" w:eastAsiaTheme="majorEastAsia" w:hAnsi="Arial" w:cs="Arial"/>
                <w:szCs w:val="20"/>
                <w:lang w:val="en-US"/>
              </w:rPr>
              <w:t>II</w:t>
            </w:r>
            <w:r w:rsidRPr="005C4D1D">
              <w:rPr>
                <w:rStyle w:val="Other"/>
                <w:rFonts w:ascii="Arial" w:eastAsiaTheme="majorEastAsia" w:hAnsi="Arial" w:cs="Arial"/>
                <w:szCs w:val="20"/>
              </w:rPr>
              <w:t xml:space="preserve"> trở xuống.</w:t>
            </w:r>
          </w:p>
        </w:tc>
        <w:tc>
          <w:tcPr>
            <w:tcW w:w="649" w:type="pct"/>
            <w:tcBorders>
              <w:top w:val="single" w:sz="4" w:space="0" w:color="auto"/>
              <w:left w:val="single" w:sz="4" w:space="0" w:color="auto"/>
              <w:bottom w:val="single" w:sz="4" w:space="0" w:color="auto"/>
              <w:right w:val="nil"/>
            </w:tcBorders>
            <w:shd w:val="clear" w:color="auto" w:fill="FFFFFF"/>
            <w:vAlign w:val="center"/>
          </w:tcPr>
          <w:p w14:paraId="439AFCE0"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 xml:space="preserve">Được thiết kế, thẩm tra thiết kế xây dựng các công trình cùng loại từ </w:t>
            </w:r>
            <w:r w:rsidRPr="005C4D1D">
              <w:rPr>
                <w:rStyle w:val="Other"/>
                <w:rFonts w:ascii="Arial" w:eastAsiaTheme="majorEastAsia" w:hAnsi="Arial" w:cs="Arial"/>
                <w:szCs w:val="20"/>
                <w:lang w:val="en-US"/>
              </w:rPr>
              <w:t xml:space="preserve">cấp III </w:t>
            </w:r>
            <w:r w:rsidRPr="005C4D1D">
              <w:rPr>
                <w:rStyle w:val="Other"/>
                <w:rFonts w:ascii="Arial" w:eastAsiaTheme="majorEastAsia" w:hAnsi="Arial" w:cs="Arial"/>
                <w:szCs w:val="20"/>
              </w:rPr>
              <w:t>trở xuống.</w:t>
            </w:r>
          </w:p>
        </w:tc>
        <w:tc>
          <w:tcPr>
            <w:tcW w:w="1065" w:type="pct"/>
            <w:tcBorders>
              <w:top w:val="single" w:sz="4" w:space="0" w:color="auto"/>
              <w:left w:val="single" w:sz="4" w:space="0" w:color="auto"/>
              <w:bottom w:val="single" w:sz="4" w:space="0" w:color="auto"/>
              <w:right w:val="single" w:sz="4" w:space="0" w:color="auto"/>
            </w:tcBorders>
            <w:shd w:val="clear" w:color="auto" w:fill="FFFFFF"/>
            <w:vAlign w:val="center"/>
          </w:tcPr>
          <w:p w14:paraId="2BE3F7AA"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Trường hợp tổ chức được cấp chứng chỉ năng lực với một hoặc một số bộ môn của thiết kế xây dựng thì phạm vi thiết kế, thẩm tra thiết kế xây dựng áp dụng đối với bộ môn đó tương ứng với từng hạng chứng chỉ.</w:t>
            </w:r>
          </w:p>
        </w:tc>
      </w:tr>
    </w:tbl>
    <w:p w14:paraId="3404BD67" w14:textId="77777777" w:rsidR="005C4D1D" w:rsidRPr="005C4D1D" w:rsidRDefault="005C4D1D" w:rsidP="005C4D1D">
      <w:pPr>
        <w:pStyle w:val="BodyText"/>
        <w:shd w:val="clear" w:color="auto" w:fill="auto"/>
        <w:tabs>
          <w:tab w:val="left" w:pos="1932"/>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9. Sửa đổi, bổ sung lĩnh vực hoạt động xây dựng tại mục 5.5 Phụ lục VII kèm theo Nghị định số 15/2021/NĐ-CP như sau:</w:t>
      </w:r>
    </w:p>
    <w:tbl>
      <w:tblPr>
        <w:tblW w:w="5000" w:type="pct"/>
        <w:jc w:val="center"/>
        <w:tblCellMar>
          <w:left w:w="0" w:type="dxa"/>
          <w:right w:w="0" w:type="dxa"/>
        </w:tblCellMar>
        <w:tblLook w:val="0000" w:firstRow="0" w:lastRow="0" w:firstColumn="0" w:lastColumn="0" w:noHBand="0" w:noVBand="0"/>
      </w:tblPr>
      <w:tblGrid>
        <w:gridCol w:w="538"/>
        <w:gridCol w:w="3337"/>
        <w:gridCol w:w="1411"/>
        <w:gridCol w:w="1279"/>
        <w:gridCol w:w="1400"/>
        <w:gridCol w:w="1045"/>
      </w:tblGrid>
      <w:tr w:rsidR="005C4D1D" w:rsidRPr="005C4D1D" w14:paraId="79CB891C" w14:textId="77777777" w:rsidTr="003E7E4A">
        <w:tblPrEx>
          <w:tblCellMar>
            <w:top w:w="0" w:type="dxa"/>
            <w:left w:w="0" w:type="dxa"/>
            <w:bottom w:w="0" w:type="dxa"/>
            <w:right w:w="0" w:type="dxa"/>
          </w:tblCellMar>
        </w:tblPrEx>
        <w:trPr>
          <w:trHeight w:val="576"/>
          <w:jc w:val="center"/>
        </w:trPr>
        <w:tc>
          <w:tcPr>
            <w:tcW w:w="298" w:type="pct"/>
            <w:vMerge w:val="restart"/>
            <w:tcBorders>
              <w:top w:val="single" w:sz="4" w:space="0" w:color="auto"/>
              <w:left w:val="single" w:sz="4" w:space="0" w:color="auto"/>
              <w:bottom w:val="nil"/>
              <w:right w:val="nil"/>
            </w:tcBorders>
            <w:shd w:val="clear" w:color="auto" w:fill="FFFFFF"/>
            <w:vAlign w:val="center"/>
          </w:tcPr>
          <w:p w14:paraId="34E2E8E4"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STT</w:t>
            </w:r>
          </w:p>
        </w:tc>
        <w:tc>
          <w:tcPr>
            <w:tcW w:w="1852" w:type="pct"/>
            <w:vMerge w:val="restart"/>
            <w:tcBorders>
              <w:top w:val="single" w:sz="4" w:space="0" w:color="auto"/>
              <w:left w:val="single" w:sz="4" w:space="0" w:color="auto"/>
              <w:bottom w:val="nil"/>
              <w:right w:val="nil"/>
            </w:tcBorders>
            <w:shd w:val="clear" w:color="auto" w:fill="FFFFFF"/>
            <w:vAlign w:val="center"/>
          </w:tcPr>
          <w:p w14:paraId="000D4FD2"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Lĩnh vực hoạt động xây dựng</w:t>
            </w:r>
          </w:p>
        </w:tc>
        <w:tc>
          <w:tcPr>
            <w:tcW w:w="2270" w:type="pct"/>
            <w:gridSpan w:val="3"/>
            <w:tcBorders>
              <w:top w:val="single" w:sz="4" w:space="0" w:color="auto"/>
              <w:left w:val="single" w:sz="4" w:space="0" w:color="auto"/>
              <w:bottom w:val="nil"/>
              <w:right w:val="nil"/>
            </w:tcBorders>
            <w:shd w:val="clear" w:color="auto" w:fill="FFFFFF"/>
            <w:vAlign w:val="center"/>
          </w:tcPr>
          <w:p w14:paraId="19BBC85D"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Ph</w:t>
            </w:r>
            <w:r w:rsidRPr="005C4D1D">
              <w:rPr>
                <w:rStyle w:val="Other"/>
                <w:rFonts w:ascii="Arial" w:eastAsiaTheme="majorEastAsia" w:hAnsi="Arial" w:cs="Arial"/>
                <w:b/>
                <w:bCs/>
                <w:szCs w:val="20"/>
                <w:lang w:val="en-US"/>
              </w:rPr>
              <w:t>ạ</w:t>
            </w:r>
            <w:r w:rsidRPr="005C4D1D">
              <w:rPr>
                <w:rStyle w:val="Other"/>
                <w:rFonts w:ascii="Arial" w:eastAsiaTheme="majorEastAsia" w:hAnsi="Arial" w:cs="Arial"/>
                <w:b/>
                <w:bCs/>
                <w:szCs w:val="20"/>
              </w:rPr>
              <w:t>m vi hoạt động xây dựng của chứng chỉ năng lực</w:t>
            </w:r>
          </w:p>
        </w:tc>
        <w:tc>
          <w:tcPr>
            <w:tcW w:w="580" w:type="pct"/>
            <w:vMerge w:val="restart"/>
            <w:tcBorders>
              <w:top w:val="single" w:sz="4" w:space="0" w:color="auto"/>
              <w:left w:val="single" w:sz="4" w:space="0" w:color="auto"/>
              <w:bottom w:val="nil"/>
              <w:right w:val="single" w:sz="4" w:space="0" w:color="auto"/>
            </w:tcBorders>
            <w:shd w:val="clear" w:color="auto" w:fill="FFFFFF"/>
            <w:vAlign w:val="center"/>
          </w:tcPr>
          <w:p w14:paraId="54025D8B"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Ghi chú</w:t>
            </w:r>
          </w:p>
        </w:tc>
      </w:tr>
      <w:tr w:rsidR="005C4D1D" w:rsidRPr="005C4D1D" w14:paraId="74C2D93D" w14:textId="77777777" w:rsidTr="003E7E4A">
        <w:tblPrEx>
          <w:tblCellMar>
            <w:top w:w="0" w:type="dxa"/>
            <w:left w:w="0" w:type="dxa"/>
            <w:bottom w:w="0" w:type="dxa"/>
            <w:right w:w="0" w:type="dxa"/>
          </w:tblCellMar>
        </w:tblPrEx>
        <w:trPr>
          <w:trHeight w:val="576"/>
          <w:jc w:val="center"/>
        </w:trPr>
        <w:tc>
          <w:tcPr>
            <w:tcW w:w="298" w:type="pct"/>
            <w:vMerge/>
            <w:tcBorders>
              <w:top w:val="nil"/>
              <w:left w:val="single" w:sz="4" w:space="0" w:color="auto"/>
              <w:bottom w:val="nil"/>
              <w:right w:val="nil"/>
            </w:tcBorders>
            <w:shd w:val="clear" w:color="auto" w:fill="FFFFFF"/>
            <w:vAlign w:val="center"/>
          </w:tcPr>
          <w:p w14:paraId="1057E937" w14:textId="77777777" w:rsidR="005C4D1D" w:rsidRPr="005C4D1D" w:rsidRDefault="005C4D1D" w:rsidP="003E7E4A">
            <w:pPr>
              <w:jc w:val="left"/>
              <w:rPr>
                <w:rFonts w:cs="Arial"/>
                <w:szCs w:val="20"/>
              </w:rPr>
            </w:pPr>
          </w:p>
        </w:tc>
        <w:tc>
          <w:tcPr>
            <w:tcW w:w="1852" w:type="pct"/>
            <w:vMerge/>
            <w:tcBorders>
              <w:top w:val="nil"/>
              <w:left w:val="single" w:sz="4" w:space="0" w:color="auto"/>
              <w:bottom w:val="nil"/>
              <w:right w:val="nil"/>
            </w:tcBorders>
            <w:shd w:val="clear" w:color="auto" w:fill="FFFFFF"/>
            <w:vAlign w:val="center"/>
          </w:tcPr>
          <w:p w14:paraId="179AA824" w14:textId="77777777" w:rsidR="005C4D1D" w:rsidRPr="005C4D1D" w:rsidRDefault="005C4D1D" w:rsidP="003E7E4A">
            <w:pPr>
              <w:jc w:val="left"/>
              <w:rPr>
                <w:rFonts w:cs="Arial"/>
                <w:szCs w:val="20"/>
              </w:rPr>
            </w:pPr>
          </w:p>
        </w:tc>
        <w:tc>
          <w:tcPr>
            <w:tcW w:w="783" w:type="pct"/>
            <w:tcBorders>
              <w:top w:val="single" w:sz="4" w:space="0" w:color="auto"/>
              <w:left w:val="single" w:sz="4" w:space="0" w:color="auto"/>
              <w:bottom w:val="nil"/>
              <w:right w:val="nil"/>
            </w:tcBorders>
            <w:shd w:val="clear" w:color="auto" w:fill="FFFFFF"/>
            <w:vAlign w:val="center"/>
          </w:tcPr>
          <w:p w14:paraId="233139A8"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w:t>
            </w:r>
          </w:p>
        </w:tc>
        <w:tc>
          <w:tcPr>
            <w:tcW w:w="710" w:type="pct"/>
            <w:tcBorders>
              <w:top w:val="single" w:sz="4" w:space="0" w:color="auto"/>
              <w:left w:val="single" w:sz="4" w:space="0" w:color="auto"/>
              <w:bottom w:val="nil"/>
              <w:right w:val="nil"/>
            </w:tcBorders>
            <w:shd w:val="clear" w:color="auto" w:fill="FFFFFF"/>
            <w:vAlign w:val="center"/>
          </w:tcPr>
          <w:p w14:paraId="327DADEF"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II</w:t>
            </w:r>
          </w:p>
        </w:tc>
        <w:tc>
          <w:tcPr>
            <w:tcW w:w="777" w:type="pct"/>
            <w:tcBorders>
              <w:top w:val="single" w:sz="4" w:space="0" w:color="auto"/>
              <w:left w:val="single" w:sz="4" w:space="0" w:color="auto"/>
              <w:bottom w:val="nil"/>
              <w:right w:val="nil"/>
            </w:tcBorders>
            <w:shd w:val="clear" w:color="auto" w:fill="FFFFFF"/>
            <w:vAlign w:val="center"/>
          </w:tcPr>
          <w:p w14:paraId="1A8683BE"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III</w:t>
            </w:r>
          </w:p>
        </w:tc>
        <w:tc>
          <w:tcPr>
            <w:tcW w:w="580" w:type="pct"/>
            <w:vMerge/>
            <w:tcBorders>
              <w:top w:val="nil"/>
              <w:left w:val="single" w:sz="4" w:space="0" w:color="auto"/>
              <w:bottom w:val="nil"/>
              <w:right w:val="single" w:sz="4" w:space="0" w:color="auto"/>
            </w:tcBorders>
            <w:shd w:val="clear" w:color="auto" w:fill="FFFFFF"/>
            <w:vAlign w:val="center"/>
          </w:tcPr>
          <w:p w14:paraId="3578C24D" w14:textId="77777777" w:rsidR="005C4D1D" w:rsidRPr="005C4D1D" w:rsidRDefault="005C4D1D" w:rsidP="003E7E4A">
            <w:pPr>
              <w:jc w:val="left"/>
              <w:rPr>
                <w:rFonts w:cs="Arial"/>
                <w:szCs w:val="20"/>
              </w:rPr>
            </w:pPr>
          </w:p>
        </w:tc>
      </w:tr>
      <w:tr w:rsidR="005C4D1D" w:rsidRPr="005C4D1D" w14:paraId="11A7DAFF" w14:textId="77777777" w:rsidTr="003E7E4A">
        <w:tblPrEx>
          <w:tblCellMar>
            <w:top w:w="0" w:type="dxa"/>
            <w:left w:w="0" w:type="dxa"/>
            <w:bottom w:w="0" w:type="dxa"/>
            <w:right w:w="0" w:type="dxa"/>
          </w:tblCellMar>
        </w:tblPrEx>
        <w:trPr>
          <w:trHeight w:val="576"/>
          <w:jc w:val="center"/>
        </w:trPr>
        <w:tc>
          <w:tcPr>
            <w:tcW w:w="298" w:type="pct"/>
            <w:tcBorders>
              <w:top w:val="single" w:sz="4" w:space="0" w:color="auto"/>
              <w:left w:val="single" w:sz="4" w:space="0" w:color="auto"/>
              <w:bottom w:val="single" w:sz="4" w:space="0" w:color="auto"/>
              <w:right w:val="nil"/>
            </w:tcBorders>
            <w:shd w:val="clear" w:color="auto" w:fill="FFFFFF"/>
            <w:vAlign w:val="center"/>
          </w:tcPr>
          <w:p w14:paraId="7214EE1F"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5.5</w:t>
            </w:r>
          </w:p>
        </w:tc>
        <w:tc>
          <w:tcPr>
            <w:tcW w:w="1852" w:type="pct"/>
            <w:tcBorders>
              <w:top w:val="single" w:sz="4" w:space="0" w:color="auto"/>
              <w:left w:val="single" w:sz="4" w:space="0" w:color="auto"/>
              <w:bottom w:val="single" w:sz="4" w:space="0" w:color="auto"/>
              <w:right w:val="nil"/>
            </w:tcBorders>
            <w:shd w:val="clear" w:color="auto" w:fill="FFFFFF"/>
            <w:vAlign w:val="center"/>
          </w:tcPr>
          <w:p w14:paraId="280009EF"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 xml:space="preserve">Thi công công tác xây dựng công trình công nghiệp năng lượng (không bao gồm các nội dung về công nghệ </w:t>
            </w:r>
            <w:r w:rsidRPr="005C4D1D">
              <w:rPr>
                <w:rStyle w:val="Other"/>
                <w:rFonts w:ascii="Arial" w:eastAsiaTheme="majorEastAsia" w:hAnsi="Arial" w:cs="Arial"/>
                <w:szCs w:val="20"/>
              </w:rPr>
              <w:lastRenderedPageBreak/>
              <w:t>thuộc chuyên ngành điện), gồm:</w:t>
            </w:r>
          </w:p>
          <w:p w14:paraId="2489D43E"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5.5.1. </w:t>
            </w:r>
            <w:r w:rsidRPr="005C4D1D">
              <w:rPr>
                <w:rStyle w:val="Other"/>
                <w:rFonts w:ascii="Arial" w:eastAsiaTheme="majorEastAsia" w:hAnsi="Arial" w:cs="Arial"/>
                <w:szCs w:val="20"/>
              </w:rPr>
              <w:t>Nhiệt điện, điện địa nhiệt</w:t>
            </w:r>
          </w:p>
          <w:p w14:paraId="56A00DC3"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5.5.2. </w:t>
            </w:r>
            <w:r w:rsidRPr="005C4D1D">
              <w:rPr>
                <w:rStyle w:val="Other"/>
                <w:rFonts w:ascii="Arial" w:eastAsiaTheme="majorEastAsia" w:hAnsi="Arial" w:cs="Arial"/>
                <w:szCs w:val="20"/>
              </w:rPr>
              <w:t>Đi</w:t>
            </w:r>
            <w:r w:rsidRPr="005C4D1D">
              <w:rPr>
                <w:rStyle w:val="Other"/>
                <w:rFonts w:ascii="Arial" w:eastAsiaTheme="majorEastAsia" w:hAnsi="Arial" w:cs="Arial"/>
                <w:szCs w:val="20"/>
                <w:lang w:val="en-US"/>
              </w:rPr>
              <w:t>ệ</w:t>
            </w:r>
            <w:r w:rsidRPr="005C4D1D">
              <w:rPr>
                <w:rStyle w:val="Other"/>
                <w:rFonts w:ascii="Arial" w:eastAsiaTheme="majorEastAsia" w:hAnsi="Arial" w:cs="Arial"/>
                <w:szCs w:val="20"/>
              </w:rPr>
              <w:t>n hạt nhân</w:t>
            </w:r>
          </w:p>
          <w:p w14:paraId="553CD75E"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5.5.3. </w:t>
            </w:r>
            <w:r w:rsidRPr="005C4D1D">
              <w:rPr>
                <w:rStyle w:val="Other"/>
                <w:rFonts w:ascii="Arial" w:eastAsiaTheme="majorEastAsia" w:hAnsi="Arial" w:cs="Arial"/>
                <w:szCs w:val="20"/>
              </w:rPr>
              <w:t>Thủy điện</w:t>
            </w:r>
          </w:p>
          <w:p w14:paraId="1A1F0FB6"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5.5.4. </w:t>
            </w:r>
            <w:r w:rsidRPr="005C4D1D">
              <w:rPr>
                <w:rStyle w:val="Other"/>
                <w:rFonts w:ascii="Arial" w:eastAsiaTheme="majorEastAsia" w:hAnsi="Arial" w:cs="Arial"/>
                <w:szCs w:val="20"/>
              </w:rPr>
              <w:t>Điện gió, điện mặt trời, điện thủy triều</w:t>
            </w:r>
          </w:p>
          <w:p w14:paraId="34AA756F"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5.5.5. </w:t>
            </w:r>
            <w:r w:rsidRPr="005C4D1D">
              <w:rPr>
                <w:rStyle w:val="Other"/>
                <w:rFonts w:ascii="Arial" w:eastAsiaTheme="majorEastAsia" w:hAnsi="Arial" w:cs="Arial"/>
                <w:szCs w:val="20"/>
              </w:rPr>
              <w:t>Điện sinh kh</w:t>
            </w:r>
            <w:r w:rsidRPr="005C4D1D">
              <w:rPr>
                <w:rStyle w:val="Other"/>
                <w:rFonts w:ascii="Arial" w:eastAsiaTheme="majorEastAsia" w:hAnsi="Arial" w:cs="Arial"/>
                <w:szCs w:val="20"/>
                <w:lang w:val="en-US"/>
              </w:rPr>
              <w:t>ố</w:t>
            </w:r>
            <w:r w:rsidRPr="005C4D1D">
              <w:rPr>
                <w:rStyle w:val="Other"/>
                <w:rFonts w:ascii="Arial" w:eastAsiaTheme="majorEastAsia" w:hAnsi="Arial" w:cs="Arial"/>
                <w:szCs w:val="20"/>
              </w:rPr>
              <w:t xml:space="preserve">i, điện rác, điện khí </w:t>
            </w:r>
            <w:r w:rsidRPr="005C4D1D">
              <w:rPr>
                <w:rStyle w:val="Other"/>
                <w:rFonts w:ascii="Arial" w:eastAsiaTheme="majorEastAsia" w:hAnsi="Arial" w:cs="Arial"/>
                <w:szCs w:val="20"/>
                <w:lang w:val="en-US"/>
              </w:rPr>
              <w:t>biogas</w:t>
            </w:r>
          </w:p>
          <w:p w14:paraId="0A6805A2" w14:textId="77777777" w:rsidR="005C4D1D" w:rsidRPr="005C4D1D" w:rsidRDefault="005C4D1D" w:rsidP="003E7E4A">
            <w:pPr>
              <w:jc w:val="left"/>
              <w:rPr>
                <w:rFonts w:cs="Arial"/>
                <w:szCs w:val="20"/>
              </w:rPr>
            </w:pPr>
            <w:r w:rsidRPr="005C4D1D">
              <w:rPr>
                <w:rStyle w:val="Other"/>
                <w:rFonts w:ascii="Arial" w:eastAsiaTheme="majorEastAsia" w:hAnsi="Arial" w:cs="Arial"/>
                <w:szCs w:val="20"/>
                <w:lang w:val="en-US"/>
              </w:rPr>
              <w:t xml:space="preserve">5.5.6. </w:t>
            </w:r>
            <w:r w:rsidRPr="005C4D1D">
              <w:rPr>
                <w:rStyle w:val="Other"/>
                <w:rFonts w:ascii="Arial" w:eastAsiaTheme="majorEastAsia" w:hAnsi="Arial" w:cs="Arial"/>
                <w:szCs w:val="20"/>
              </w:rPr>
              <w:t>Đường dây và trạm biến áp</w:t>
            </w:r>
          </w:p>
        </w:tc>
        <w:tc>
          <w:tcPr>
            <w:tcW w:w="783" w:type="pct"/>
            <w:tcBorders>
              <w:top w:val="single" w:sz="4" w:space="0" w:color="auto"/>
              <w:left w:val="single" w:sz="4" w:space="0" w:color="auto"/>
              <w:bottom w:val="single" w:sz="4" w:space="0" w:color="auto"/>
              <w:right w:val="nil"/>
            </w:tcBorders>
            <w:shd w:val="clear" w:color="auto" w:fill="FFFFFF"/>
            <w:vAlign w:val="center"/>
          </w:tcPr>
          <w:p w14:paraId="53ACD751"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lastRenderedPageBreak/>
              <w:t>Được thi công công tác</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xây</w:t>
            </w:r>
          </w:p>
          <w:p w14:paraId="28CD127F"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dựng tất cả các</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lastRenderedPageBreak/>
              <w:t>cấp</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công trình cùng loại.</w:t>
            </w:r>
          </w:p>
        </w:tc>
        <w:tc>
          <w:tcPr>
            <w:tcW w:w="710" w:type="pct"/>
            <w:tcBorders>
              <w:top w:val="single" w:sz="4" w:space="0" w:color="auto"/>
              <w:left w:val="single" w:sz="4" w:space="0" w:color="auto"/>
              <w:bottom w:val="single" w:sz="4" w:space="0" w:color="auto"/>
              <w:right w:val="nil"/>
            </w:tcBorders>
            <w:shd w:val="clear" w:color="auto" w:fill="FFFFFF"/>
            <w:vAlign w:val="center"/>
          </w:tcPr>
          <w:p w14:paraId="5E4B6455"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lastRenderedPageBreak/>
              <w:t xml:space="preserve">Được thi công công tác xây dựng công </w:t>
            </w:r>
            <w:r w:rsidRPr="005C4D1D">
              <w:rPr>
                <w:rStyle w:val="Other"/>
                <w:rFonts w:ascii="Arial" w:eastAsiaTheme="majorEastAsia" w:hAnsi="Arial" w:cs="Arial"/>
                <w:szCs w:val="20"/>
              </w:rPr>
              <w:lastRenderedPageBreak/>
              <w:t>trình cùng loại từ cấp II trở xuống.</w:t>
            </w:r>
          </w:p>
        </w:tc>
        <w:tc>
          <w:tcPr>
            <w:tcW w:w="777" w:type="pct"/>
            <w:tcBorders>
              <w:top w:val="single" w:sz="4" w:space="0" w:color="auto"/>
              <w:left w:val="single" w:sz="4" w:space="0" w:color="auto"/>
              <w:bottom w:val="single" w:sz="4" w:space="0" w:color="auto"/>
              <w:right w:val="nil"/>
            </w:tcBorders>
            <w:shd w:val="clear" w:color="auto" w:fill="FFFFFF"/>
            <w:vAlign w:val="center"/>
          </w:tcPr>
          <w:p w14:paraId="0D54F4B0"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lastRenderedPageBreak/>
              <w:t>Được thi công công tác</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xây</w:t>
            </w:r>
          </w:p>
          <w:p w14:paraId="0F3BB552"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 xml:space="preserve">dựng công </w:t>
            </w:r>
            <w:r w:rsidRPr="005C4D1D">
              <w:rPr>
                <w:rStyle w:val="Other"/>
                <w:rFonts w:ascii="Arial" w:eastAsiaTheme="majorEastAsia" w:hAnsi="Arial" w:cs="Arial"/>
                <w:szCs w:val="20"/>
              </w:rPr>
              <w:lastRenderedPageBreak/>
              <w:t>trình cùng loại từ cấp III</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trở</w:t>
            </w:r>
          </w:p>
          <w:p w14:paraId="00A7B2CE"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xuống.</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tcPr>
          <w:p w14:paraId="3C833C2A" w14:textId="77777777" w:rsidR="005C4D1D" w:rsidRPr="005C4D1D" w:rsidRDefault="005C4D1D" w:rsidP="003E7E4A">
            <w:pPr>
              <w:jc w:val="left"/>
              <w:rPr>
                <w:rFonts w:cs="Arial"/>
                <w:color w:val="auto"/>
                <w:szCs w:val="20"/>
                <w:lang w:eastAsia="en-US"/>
              </w:rPr>
            </w:pPr>
          </w:p>
        </w:tc>
      </w:tr>
    </w:tbl>
    <w:p w14:paraId="6F892F5E" w14:textId="77777777" w:rsidR="005C4D1D" w:rsidRPr="005C4D1D" w:rsidRDefault="005C4D1D" w:rsidP="005C4D1D">
      <w:pPr>
        <w:pStyle w:val="BodyText"/>
        <w:shd w:val="clear" w:color="auto" w:fill="auto"/>
        <w:tabs>
          <w:tab w:val="left" w:pos="2144"/>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10. Sửa đổi, bổ sung nội dung về phạm vi hoạt động xây dựng của chứng chỉ năng lực đối với lĩnh vực thi công công tác xây dựng công trình giao thông đường bộ tại điểm 5.6.1 mục 5.6 Phụ lục VII kèm theo Nghị định số 15/2021/NĐ-CP như sau:</w:t>
      </w:r>
    </w:p>
    <w:tbl>
      <w:tblPr>
        <w:tblW w:w="5000" w:type="pct"/>
        <w:jc w:val="center"/>
        <w:tblCellMar>
          <w:left w:w="0" w:type="dxa"/>
          <w:right w:w="0" w:type="dxa"/>
        </w:tblCellMar>
        <w:tblLook w:val="0000" w:firstRow="0" w:lastRow="0" w:firstColumn="0" w:lastColumn="0" w:noHBand="0" w:noVBand="0"/>
      </w:tblPr>
      <w:tblGrid>
        <w:gridCol w:w="475"/>
        <w:gridCol w:w="1757"/>
        <w:gridCol w:w="1995"/>
        <w:gridCol w:w="2036"/>
        <w:gridCol w:w="1952"/>
        <w:gridCol w:w="795"/>
      </w:tblGrid>
      <w:tr w:rsidR="005C4D1D" w:rsidRPr="005C4D1D" w14:paraId="68E22D0C" w14:textId="77777777" w:rsidTr="003E7E4A">
        <w:tblPrEx>
          <w:tblCellMar>
            <w:top w:w="0" w:type="dxa"/>
            <w:left w:w="0" w:type="dxa"/>
            <w:bottom w:w="0" w:type="dxa"/>
            <w:right w:w="0" w:type="dxa"/>
          </w:tblCellMar>
        </w:tblPrEx>
        <w:trPr>
          <w:trHeight w:val="576"/>
          <w:jc w:val="center"/>
        </w:trPr>
        <w:tc>
          <w:tcPr>
            <w:tcW w:w="264" w:type="pct"/>
            <w:vMerge w:val="restart"/>
            <w:tcBorders>
              <w:top w:val="single" w:sz="4" w:space="0" w:color="auto"/>
              <w:left w:val="single" w:sz="4" w:space="0" w:color="auto"/>
              <w:bottom w:val="nil"/>
              <w:right w:val="nil"/>
            </w:tcBorders>
            <w:shd w:val="clear" w:color="auto" w:fill="FFFFFF"/>
            <w:vAlign w:val="center"/>
          </w:tcPr>
          <w:p w14:paraId="7CEB14F8"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STT</w:t>
            </w:r>
          </w:p>
        </w:tc>
        <w:tc>
          <w:tcPr>
            <w:tcW w:w="975" w:type="pct"/>
            <w:vMerge w:val="restart"/>
            <w:tcBorders>
              <w:top w:val="single" w:sz="4" w:space="0" w:color="auto"/>
              <w:left w:val="single" w:sz="4" w:space="0" w:color="auto"/>
              <w:bottom w:val="nil"/>
              <w:right w:val="nil"/>
            </w:tcBorders>
            <w:shd w:val="clear" w:color="auto" w:fill="FFFFFF"/>
            <w:vAlign w:val="center"/>
          </w:tcPr>
          <w:p w14:paraId="6190569E"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Lĩnh vực</w:t>
            </w:r>
            <w:r w:rsidRPr="005C4D1D">
              <w:rPr>
                <w:rStyle w:val="Other"/>
                <w:rFonts w:ascii="Arial" w:eastAsiaTheme="majorEastAsia" w:hAnsi="Arial" w:cs="Arial"/>
                <w:b/>
                <w:bCs/>
                <w:szCs w:val="20"/>
                <w:lang w:val="en-US"/>
              </w:rPr>
              <w:t xml:space="preserve"> </w:t>
            </w:r>
            <w:r w:rsidRPr="005C4D1D">
              <w:rPr>
                <w:rStyle w:val="Other"/>
                <w:rFonts w:ascii="Arial" w:eastAsiaTheme="majorEastAsia" w:hAnsi="Arial" w:cs="Arial"/>
                <w:b/>
                <w:bCs/>
                <w:szCs w:val="20"/>
              </w:rPr>
              <w:t>hoạt động xây dựng</w:t>
            </w:r>
          </w:p>
        </w:tc>
        <w:tc>
          <w:tcPr>
            <w:tcW w:w="3319" w:type="pct"/>
            <w:gridSpan w:val="3"/>
            <w:tcBorders>
              <w:top w:val="single" w:sz="4" w:space="0" w:color="auto"/>
              <w:left w:val="single" w:sz="4" w:space="0" w:color="auto"/>
              <w:bottom w:val="nil"/>
              <w:right w:val="nil"/>
            </w:tcBorders>
            <w:shd w:val="clear" w:color="auto" w:fill="FFFFFF"/>
            <w:vAlign w:val="center"/>
          </w:tcPr>
          <w:p w14:paraId="7957D438"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Phạm vi hoạt động xây dựng của chứng chỉ năng lực</w:t>
            </w:r>
          </w:p>
        </w:tc>
        <w:tc>
          <w:tcPr>
            <w:tcW w:w="442" w:type="pct"/>
            <w:vMerge w:val="restart"/>
            <w:tcBorders>
              <w:top w:val="single" w:sz="4" w:space="0" w:color="auto"/>
              <w:left w:val="single" w:sz="4" w:space="0" w:color="auto"/>
              <w:bottom w:val="nil"/>
              <w:right w:val="single" w:sz="4" w:space="0" w:color="auto"/>
            </w:tcBorders>
            <w:shd w:val="clear" w:color="auto" w:fill="FFFFFF"/>
            <w:vAlign w:val="center"/>
          </w:tcPr>
          <w:p w14:paraId="39756CF8"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Ghi chú</w:t>
            </w:r>
          </w:p>
        </w:tc>
      </w:tr>
      <w:tr w:rsidR="005C4D1D" w:rsidRPr="005C4D1D" w14:paraId="214BF477" w14:textId="77777777" w:rsidTr="003E7E4A">
        <w:tblPrEx>
          <w:tblCellMar>
            <w:top w:w="0" w:type="dxa"/>
            <w:left w:w="0" w:type="dxa"/>
            <w:bottom w:w="0" w:type="dxa"/>
            <w:right w:w="0" w:type="dxa"/>
          </w:tblCellMar>
        </w:tblPrEx>
        <w:trPr>
          <w:trHeight w:val="576"/>
          <w:jc w:val="center"/>
        </w:trPr>
        <w:tc>
          <w:tcPr>
            <w:tcW w:w="264" w:type="pct"/>
            <w:vMerge/>
            <w:tcBorders>
              <w:top w:val="nil"/>
              <w:left w:val="single" w:sz="4" w:space="0" w:color="auto"/>
              <w:bottom w:val="nil"/>
              <w:right w:val="nil"/>
            </w:tcBorders>
            <w:shd w:val="clear" w:color="auto" w:fill="FFFFFF"/>
            <w:vAlign w:val="center"/>
          </w:tcPr>
          <w:p w14:paraId="47E72616" w14:textId="77777777" w:rsidR="005C4D1D" w:rsidRPr="005C4D1D" w:rsidRDefault="005C4D1D" w:rsidP="003E7E4A">
            <w:pPr>
              <w:jc w:val="left"/>
              <w:rPr>
                <w:rFonts w:cs="Arial"/>
                <w:szCs w:val="20"/>
              </w:rPr>
            </w:pPr>
          </w:p>
        </w:tc>
        <w:tc>
          <w:tcPr>
            <w:tcW w:w="975" w:type="pct"/>
            <w:vMerge/>
            <w:tcBorders>
              <w:top w:val="nil"/>
              <w:left w:val="single" w:sz="4" w:space="0" w:color="auto"/>
              <w:bottom w:val="nil"/>
              <w:right w:val="nil"/>
            </w:tcBorders>
            <w:shd w:val="clear" w:color="auto" w:fill="FFFFFF"/>
            <w:vAlign w:val="center"/>
          </w:tcPr>
          <w:p w14:paraId="09ACF615" w14:textId="77777777" w:rsidR="005C4D1D" w:rsidRPr="005C4D1D" w:rsidRDefault="005C4D1D" w:rsidP="003E7E4A">
            <w:pPr>
              <w:jc w:val="left"/>
              <w:rPr>
                <w:rFonts w:cs="Arial"/>
                <w:szCs w:val="20"/>
              </w:rPr>
            </w:pPr>
          </w:p>
        </w:tc>
        <w:tc>
          <w:tcPr>
            <w:tcW w:w="1107" w:type="pct"/>
            <w:tcBorders>
              <w:top w:val="single" w:sz="4" w:space="0" w:color="auto"/>
              <w:left w:val="single" w:sz="4" w:space="0" w:color="auto"/>
              <w:bottom w:val="nil"/>
              <w:right w:val="nil"/>
            </w:tcBorders>
            <w:shd w:val="clear" w:color="auto" w:fill="FFFFFF"/>
            <w:vAlign w:val="center"/>
          </w:tcPr>
          <w:p w14:paraId="4B69402C"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w:t>
            </w:r>
          </w:p>
        </w:tc>
        <w:tc>
          <w:tcPr>
            <w:tcW w:w="1130" w:type="pct"/>
            <w:tcBorders>
              <w:top w:val="single" w:sz="4" w:space="0" w:color="auto"/>
              <w:left w:val="single" w:sz="4" w:space="0" w:color="auto"/>
              <w:bottom w:val="nil"/>
              <w:right w:val="nil"/>
            </w:tcBorders>
            <w:shd w:val="clear" w:color="auto" w:fill="FFFFFF"/>
            <w:vAlign w:val="center"/>
          </w:tcPr>
          <w:p w14:paraId="1FCFA8D6"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II</w:t>
            </w:r>
          </w:p>
        </w:tc>
        <w:tc>
          <w:tcPr>
            <w:tcW w:w="1083" w:type="pct"/>
            <w:tcBorders>
              <w:top w:val="single" w:sz="4" w:space="0" w:color="auto"/>
              <w:left w:val="single" w:sz="4" w:space="0" w:color="auto"/>
              <w:bottom w:val="nil"/>
              <w:right w:val="nil"/>
            </w:tcBorders>
            <w:shd w:val="clear" w:color="auto" w:fill="FFFFFF"/>
            <w:vAlign w:val="center"/>
          </w:tcPr>
          <w:p w14:paraId="7C8CCCD7"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III</w:t>
            </w:r>
          </w:p>
        </w:tc>
        <w:tc>
          <w:tcPr>
            <w:tcW w:w="442" w:type="pct"/>
            <w:vMerge/>
            <w:tcBorders>
              <w:top w:val="nil"/>
              <w:left w:val="single" w:sz="4" w:space="0" w:color="auto"/>
              <w:bottom w:val="nil"/>
              <w:right w:val="single" w:sz="4" w:space="0" w:color="auto"/>
            </w:tcBorders>
            <w:shd w:val="clear" w:color="auto" w:fill="FFFFFF"/>
            <w:vAlign w:val="center"/>
          </w:tcPr>
          <w:p w14:paraId="409B4FAA" w14:textId="77777777" w:rsidR="005C4D1D" w:rsidRPr="005C4D1D" w:rsidRDefault="005C4D1D" w:rsidP="003E7E4A">
            <w:pPr>
              <w:jc w:val="left"/>
              <w:rPr>
                <w:rFonts w:cs="Arial"/>
                <w:szCs w:val="20"/>
              </w:rPr>
            </w:pPr>
          </w:p>
        </w:tc>
      </w:tr>
      <w:tr w:rsidR="005C4D1D" w:rsidRPr="005C4D1D" w14:paraId="6A854EEF" w14:textId="77777777" w:rsidTr="003E7E4A">
        <w:tblPrEx>
          <w:tblCellMar>
            <w:top w:w="0" w:type="dxa"/>
            <w:left w:w="0" w:type="dxa"/>
            <w:bottom w:w="0" w:type="dxa"/>
            <w:right w:w="0" w:type="dxa"/>
          </w:tblCellMar>
        </w:tblPrEx>
        <w:trPr>
          <w:trHeight w:val="576"/>
          <w:jc w:val="center"/>
        </w:trPr>
        <w:tc>
          <w:tcPr>
            <w:tcW w:w="264" w:type="pct"/>
            <w:tcBorders>
              <w:top w:val="single" w:sz="4" w:space="0" w:color="auto"/>
              <w:left w:val="single" w:sz="4" w:space="0" w:color="auto"/>
              <w:bottom w:val="single" w:sz="4" w:space="0" w:color="auto"/>
              <w:right w:val="nil"/>
            </w:tcBorders>
            <w:shd w:val="clear" w:color="auto" w:fill="FFFFFF"/>
            <w:vAlign w:val="center"/>
          </w:tcPr>
          <w:p w14:paraId="79EE4C8C"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5.6</w:t>
            </w:r>
          </w:p>
        </w:tc>
        <w:tc>
          <w:tcPr>
            <w:tcW w:w="975" w:type="pct"/>
            <w:tcBorders>
              <w:top w:val="single" w:sz="4" w:space="0" w:color="auto"/>
              <w:left w:val="single" w:sz="4" w:space="0" w:color="auto"/>
              <w:bottom w:val="single" w:sz="4" w:space="0" w:color="auto"/>
              <w:right w:val="nil"/>
            </w:tcBorders>
            <w:shd w:val="clear" w:color="auto" w:fill="FFFFFF"/>
            <w:vAlign w:val="center"/>
          </w:tcPr>
          <w:p w14:paraId="45FB9676"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5.6.1. Đường bộ</w:t>
            </w:r>
          </w:p>
        </w:tc>
        <w:tc>
          <w:tcPr>
            <w:tcW w:w="1107" w:type="pct"/>
            <w:tcBorders>
              <w:top w:val="single" w:sz="4" w:space="0" w:color="auto"/>
              <w:left w:val="single" w:sz="4" w:space="0" w:color="auto"/>
              <w:bottom w:val="single" w:sz="4" w:space="0" w:color="auto"/>
              <w:right w:val="nil"/>
            </w:tcBorders>
            <w:shd w:val="clear" w:color="auto" w:fill="FFFFFF"/>
            <w:vAlign w:val="center"/>
          </w:tcPr>
          <w:p w14:paraId="5FC81398"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thi công công tác xây dựng tất cả các cấp công trình cùng loại và công trình khu bay.</w:t>
            </w:r>
          </w:p>
        </w:tc>
        <w:tc>
          <w:tcPr>
            <w:tcW w:w="1130" w:type="pct"/>
            <w:tcBorders>
              <w:top w:val="single" w:sz="4" w:space="0" w:color="auto"/>
              <w:left w:val="single" w:sz="4" w:space="0" w:color="auto"/>
              <w:bottom w:val="single" w:sz="4" w:space="0" w:color="auto"/>
              <w:right w:val="nil"/>
            </w:tcBorders>
            <w:shd w:val="clear" w:color="auto" w:fill="FFFFFF"/>
            <w:vAlign w:val="center"/>
          </w:tcPr>
          <w:p w14:paraId="19A4892F"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 xml:space="preserve">Được thi công công tác xây dựng công trình cùng loại và công trình khu bay từ </w:t>
            </w:r>
            <w:r w:rsidRPr="005C4D1D">
              <w:rPr>
                <w:rStyle w:val="Other"/>
                <w:rFonts w:ascii="Arial" w:eastAsiaTheme="majorEastAsia" w:hAnsi="Arial" w:cs="Arial"/>
                <w:szCs w:val="20"/>
                <w:lang w:val="en-US"/>
              </w:rPr>
              <w:t xml:space="preserve">cấp </w:t>
            </w:r>
            <w:r w:rsidRPr="005C4D1D">
              <w:rPr>
                <w:rStyle w:val="Other"/>
                <w:rFonts w:ascii="Arial" w:eastAsiaTheme="majorEastAsia" w:hAnsi="Arial" w:cs="Arial"/>
                <w:szCs w:val="20"/>
              </w:rPr>
              <w:t>II trở xuống.</w:t>
            </w:r>
          </w:p>
        </w:tc>
        <w:tc>
          <w:tcPr>
            <w:tcW w:w="1083" w:type="pct"/>
            <w:tcBorders>
              <w:top w:val="single" w:sz="4" w:space="0" w:color="auto"/>
              <w:left w:val="single" w:sz="4" w:space="0" w:color="auto"/>
              <w:bottom w:val="single" w:sz="4" w:space="0" w:color="auto"/>
              <w:right w:val="nil"/>
            </w:tcBorders>
            <w:shd w:val="clear" w:color="auto" w:fill="FFFFFF"/>
            <w:vAlign w:val="center"/>
          </w:tcPr>
          <w:p w14:paraId="582F972E"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thi công công tác xây dựng công trình cùng loại và công trình khu bay từ cấp III trở xuống.</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34C7A803" w14:textId="77777777" w:rsidR="005C4D1D" w:rsidRPr="005C4D1D" w:rsidRDefault="005C4D1D" w:rsidP="003E7E4A">
            <w:pPr>
              <w:jc w:val="left"/>
              <w:rPr>
                <w:rFonts w:cs="Arial"/>
                <w:color w:val="auto"/>
                <w:szCs w:val="20"/>
                <w:lang w:eastAsia="en-US"/>
              </w:rPr>
            </w:pPr>
          </w:p>
        </w:tc>
      </w:tr>
    </w:tbl>
    <w:p w14:paraId="17320A7B" w14:textId="77777777" w:rsidR="005C4D1D" w:rsidRPr="005C4D1D" w:rsidRDefault="005C4D1D" w:rsidP="005C4D1D">
      <w:pPr>
        <w:pStyle w:val="BodyText"/>
        <w:shd w:val="clear" w:color="auto" w:fill="auto"/>
        <w:tabs>
          <w:tab w:val="left" w:pos="2198"/>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11. Sửa đổi, bổ sung nội dung về phạm vi hoạt động xây dựng của chứng chỉ năng lực đối với lĩnh vực tư vấn giám sát công tác xây dựng công trình dân dụng tại mục 6.1 Phụ lục VII kèm theo Nghị định số 15/2021/NĐ-CP như sau:</w:t>
      </w:r>
    </w:p>
    <w:tbl>
      <w:tblPr>
        <w:tblW w:w="5000" w:type="pct"/>
        <w:jc w:val="center"/>
        <w:tblCellMar>
          <w:left w:w="0" w:type="dxa"/>
          <w:right w:w="0" w:type="dxa"/>
        </w:tblCellMar>
        <w:tblLook w:val="0000" w:firstRow="0" w:lastRow="0" w:firstColumn="0" w:lastColumn="0" w:noHBand="0" w:noVBand="0"/>
      </w:tblPr>
      <w:tblGrid>
        <w:gridCol w:w="497"/>
        <w:gridCol w:w="1539"/>
        <w:gridCol w:w="2033"/>
        <w:gridCol w:w="2013"/>
        <w:gridCol w:w="2067"/>
        <w:gridCol w:w="861"/>
      </w:tblGrid>
      <w:tr w:rsidR="005C4D1D" w:rsidRPr="005C4D1D" w14:paraId="3903A722" w14:textId="77777777" w:rsidTr="003E7E4A">
        <w:tblPrEx>
          <w:tblCellMar>
            <w:top w:w="0" w:type="dxa"/>
            <w:left w:w="0" w:type="dxa"/>
            <w:bottom w:w="0" w:type="dxa"/>
            <w:right w:w="0" w:type="dxa"/>
          </w:tblCellMar>
        </w:tblPrEx>
        <w:trPr>
          <w:trHeight w:val="576"/>
          <w:jc w:val="center"/>
        </w:trPr>
        <w:tc>
          <w:tcPr>
            <w:tcW w:w="275" w:type="pct"/>
            <w:vMerge w:val="restart"/>
            <w:tcBorders>
              <w:top w:val="single" w:sz="4" w:space="0" w:color="auto"/>
              <w:left w:val="single" w:sz="4" w:space="0" w:color="auto"/>
              <w:bottom w:val="nil"/>
              <w:right w:val="nil"/>
            </w:tcBorders>
            <w:shd w:val="clear" w:color="auto" w:fill="FFFFFF"/>
            <w:vAlign w:val="center"/>
          </w:tcPr>
          <w:p w14:paraId="75C8DA7C"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STT</w:t>
            </w:r>
          </w:p>
        </w:tc>
        <w:tc>
          <w:tcPr>
            <w:tcW w:w="854" w:type="pct"/>
            <w:vMerge w:val="restart"/>
            <w:tcBorders>
              <w:top w:val="single" w:sz="4" w:space="0" w:color="auto"/>
              <w:left w:val="single" w:sz="4" w:space="0" w:color="auto"/>
              <w:bottom w:val="nil"/>
              <w:right w:val="nil"/>
            </w:tcBorders>
            <w:shd w:val="clear" w:color="auto" w:fill="FFFFFF"/>
            <w:vAlign w:val="center"/>
          </w:tcPr>
          <w:p w14:paraId="3572C407"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Lĩnh vực hoạt động xây dựng</w:t>
            </w:r>
          </w:p>
        </w:tc>
        <w:tc>
          <w:tcPr>
            <w:tcW w:w="3392" w:type="pct"/>
            <w:gridSpan w:val="3"/>
            <w:tcBorders>
              <w:top w:val="single" w:sz="4" w:space="0" w:color="auto"/>
              <w:left w:val="single" w:sz="4" w:space="0" w:color="auto"/>
              <w:bottom w:val="nil"/>
              <w:right w:val="nil"/>
            </w:tcBorders>
            <w:shd w:val="clear" w:color="auto" w:fill="FFFFFF"/>
            <w:vAlign w:val="center"/>
          </w:tcPr>
          <w:p w14:paraId="0ED7197C"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Phạm vi hoạt động xây dựng của chứng chỉ năng lực</w:t>
            </w:r>
          </w:p>
        </w:tc>
        <w:tc>
          <w:tcPr>
            <w:tcW w:w="478" w:type="pct"/>
            <w:vMerge w:val="restart"/>
            <w:tcBorders>
              <w:top w:val="single" w:sz="4" w:space="0" w:color="auto"/>
              <w:left w:val="single" w:sz="4" w:space="0" w:color="auto"/>
              <w:bottom w:val="nil"/>
              <w:right w:val="single" w:sz="4" w:space="0" w:color="auto"/>
            </w:tcBorders>
            <w:shd w:val="clear" w:color="auto" w:fill="FFFFFF"/>
            <w:vAlign w:val="center"/>
          </w:tcPr>
          <w:p w14:paraId="6CF974D3"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Ghi chú</w:t>
            </w:r>
          </w:p>
        </w:tc>
      </w:tr>
      <w:tr w:rsidR="005C4D1D" w:rsidRPr="005C4D1D" w14:paraId="0BDD44A2" w14:textId="77777777" w:rsidTr="003E7E4A">
        <w:tblPrEx>
          <w:tblCellMar>
            <w:top w:w="0" w:type="dxa"/>
            <w:left w:w="0" w:type="dxa"/>
            <w:bottom w:w="0" w:type="dxa"/>
            <w:right w:w="0" w:type="dxa"/>
          </w:tblCellMar>
        </w:tblPrEx>
        <w:trPr>
          <w:trHeight w:val="576"/>
          <w:jc w:val="center"/>
        </w:trPr>
        <w:tc>
          <w:tcPr>
            <w:tcW w:w="275" w:type="pct"/>
            <w:vMerge/>
            <w:tcBorders>
              <w:top w:val="nil"/>
              <w:left w:val="single" w:sz="4" w:space="0" w:color="auto"/>
              <w:bottom w:val="nil"/>
              <w:right w:val="nil"/>
            </w:tcBorders>
            <w:shd w:val="clear" w:color="auto" w:fill="FFFFFF"/>
            <w:vAlign w:val="center"/>
          </w:tcPr>
          <w:p w14:paraId="5C2F8D28" w14:textId="77777777" w:rsidR="005C4D1D" w:rsidRPr="005C4D1D" w:rsidRDefault="005C4D1D" w:rsidP="003E7E4A">
            <w:pPr>
              <w:jc w:val="left"/>
              <w:rPr>
                <w:rFonts w:cs="Arial"/>
                <w:szCs w:val="20"/>
              </w:rPr>
            </w:pPr>
          </w:p>
        </w:tc>
        <w:tc>
          <w:tcPr>
            <w:tcW w:w="854" w:type="pct"/>
            <w:vMerge/>
            <w:tcBorders>
              <w:top w:val="nil"/>
              <w:left w:val="single" w:sz="4" w:space="0" w:color="auto"/>
              <w:bottom w:val="nil"/>
              <w:right w:val="nil"/>
            </w:tcBorders>
            <w:shd w:val="clear" w:color="auto" w:fill="FFFFFF"/>
            <w:vAlign w:val="center"/>
          </w:tcPr>
          <w:p w14:paraId="27470E26" w14:textId="77777777" w:rsidR="005C4D1D" w:rsidRPr="005C4D1D" w:rsidRDefault="005C4D1D" w:rsidP="003E7E4A">
            <w:pPr>
              <w:jc w:val="left"/>
              <w:rPr>
                <w:rFonts w:cs="Arial"/>
                <w:szCs w:val="20"/>
              </w:rPr>
            </w:pPr>
          </w:p>
        </w:tc>
        <w:tc>
          <w:tcPr>
            <w:tcW w:w="1128" w:type="pct"/>
            <w:tcBorders>
              <w:top w:val="single" w:sz="4" w:space="0" w:color="auto"/>
              <w:left w:val="single" w:sz="4" w:space="0" w:color="auto"/>
              <w:bottom w:val="nil"/>
              <w:right w:val="nil"/>
            </w:tcBorders>
            <w:shd w:val="clear" w:color="auto" w:fill="FFFFFF"/>
            <w:vAlign w:val="center"/>
          </w:tcPr>
          <w:p w14:paraId="6BF6A0BE"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w:t>
            </w:r>
          </w:p>
        </w:tc>
        <w:tc>
          <w:tcPr>
            <w:tcW w:w="1117" w:type="pct"/>
            <w:tcBorders>
              <w:top w:val="single" w:sz="4" w:space="0" w:color="auto"/>
              <w:left w:val="single" w:sz="4" w:space="0" w:color="auto"/>
              <w:bottom w:val="nil"/>
              <w:right w:val="nil"/>
            </w:tcBorders>
            <w:shd w:val="clear" w:color="auto" w:fill="FFFFFF"/>
            <w:vAlign w:val="center"/>
          </w:tcPr>
          <w:p w14:paraId="6F818A2A"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II</w:t>
            </w:r>
          </w:p>
        </w:tc>
        <w:tc>
          <w:tcPr>
            <w:tcW w:w="1147" w:type="pct"/>
            <w:tcBorders>
              <w:top w:val="single" w:sz="4" w:space="0" w:color="auto"/>
              <w:left w:val="single" w:sz="4" w:space="0" w:color="auto"/>
              <w:bottom w:val="nil"/>
              <w:right w:val="nil"/>
            </w:tcBorders>
            <w:shd w:val="clear" w:color="auto" w:fill="FFFFFF"/>
            <w:vAlign w:val="center"/>
          </w:tcPr>
          <w:p w14:paraId="579E51E3" w14:textId="77777777" w:rsidR="005C4D1D" w:rsidRPr="005C4D1D" w:rsidRDefault="005C4D1D" w:rsidP="003E7E4A">
            <w:pPr>
              <w:jc w:val="left"/>
              <w:rPr>
                <w:rFonts w:cs="Arial"/>
                <w:szCs w:val="20"/>
              </w:rPr>
            </w:pPr>
            <w:r w:rsidRPr="005C4D1D">
              <w:rPr>
                <w:rStyle w:val="Other"/>
                <w:rFonts w:ascii="Arial" w:eastAsiaTheme="majorEastAsia" w:hAnsi="Arial" w:cs="Arial"/>
                <w:b/>
                <w:bCs/>
                <w:szCs w:val="20"/>
              </w:rPr>
              <w:t>Hạng III</w:t>
            </w:r>
          </w:p>
        </w:tc>
        <w:tc>
          <w:tcPr>
            <w:tcW w:w="478" w:type="pct"/>
            <w:vMerge/>
            <w:tcBorders>
              <w:top w:val="nil"/>
              <w:left w:val="single" w:sz="4" w:space="0" w:color="auto"/>
              <w:bottom w:val="nil"/>
              <w:right w:val="single" w:sz="4" w:space="0" w:color="auto"/>
            </w:tcBorders>
            <w:shd w:val="clear" w:color="auto" w:fill="FFFFFF"/>
            <w:vAlign w:val="center"/>
          </w:tcPr>
          <w:p w14:paraId="6FB84934" w14:textId="77777777" w:rsidR="005C4D1D" w:rsidRPr="005C4D1D" w:rsidRDefault="005C4D1D" w:rsidP="003E7E4A">
            <w:pPr>
              <w:jc w:val="left"/>
              <w:rPr>
                <w:rFonts w:cs="Arial"/>
                <w:szCs w:val="20"/>
              </w:rPr>
            </w:pPr>
          </w:p>
        </w:tc>
      </w:tr>
      <w:tr w:rsidR="005C4D1D" w:rsidRPr="005C4D1D" w14:paraId="7E214740" w14:textId="77777777" w:rsidTr="003E7E4A">
        <w:tblPrEx>
          <w:tblCellMar>
            <w:top w:w="0" w:type="dxa"/>
            <w:left w:w="0" w:type="dxa"/>
            <w:bottom w:w="0" w:type="dxa"/>
            <w:right w:w="0" w:type="dxa"/>
          </w:tblCellMar>
        </w:tblPrEx>
        <w:trPr>
          <w:trHeight w:val="576"/>
          <w:jc w:val="center"/>
        </w:trPr>
        <w:tc>
          <w:tcPr>
            <w:tcW w:w="275" w:type="pct"/>
            <w:tcBorders>
              <w:top w:val="single" w:sz="4" w:space="0" w:color="auto"/>
              <w:left w:val="single" w:sz="4" w:space="0" w:color="auto"/>
              <w:bottom w:val="single" w:sz="4" w:space="0" w:color="auto"/>
              <w:right w:val="nil"/>
            </w:tcBorders>
            <w:shd w:val="clear" w:color="auto" w:fill="FFFFFF"/>
            <w:vAlign w:val="center"/>
          </w:tcPr>
          <w:p w14:paraId="429EAE54"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6.1</w:t>
            </w:r>
          </w:p>
        </w:tc>
        <w:tc>
          <w:tcPr>
            <w:tcW w:w="854" w:type="pct"/>
            <w:tcBorders>
              <w:top w:val="single" w:sz="4" w:space="0" w:color="auto"/>
              <w:left w:val="single" w:sz="4" w:space="0" w:color="auto"/>
              <w:bottom w:val="single" w:sz="4" w:space="0" w:color="auto"/>
              <w:right w:val="nil"/>
            </w:tcBorders>
            <w:shd w:val="clear" w:color="auto" w:fill="FFFFFF"/>
            <w:vAlign w:val="center"/>
          </w:tcPr>
          <w:p w14:paraId="5C929E30"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Tư vấn giám sát công tác xây dựng công trình dân dụng</w:t>
            </w:r>
          </w:p>
        </w:tc>
        <w:tc>
          <w:tcPr>
            <w:tcW w:w="1128" w:type="pct"/>
            <w:tcBorders>
              <w:top w:val="single" w:sz="4" w:space="0" w:color="auto"/>
              <w:left w:val="single" w:sz="4" w:space="0" w:color="auto"/>
              <w:bottom w:val="single" w:sz="4" w:space="0" w:color="auto"/>
              <w:right w:val="nil"/>
            </w:tcBorders>
            <w:shd w:val="clear" w:color="auto" w:fill="FFFFFF"/>
            <w:vAlign w:val="center"/>
          </w:tcPr>
          <w:p w14:paraId="7FCB70D3"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giám sát công tác xây dựng công trình tất cả các cấp của công trình: dân dụng, hạ tầng kỹ thuật (trừ cấp nước, thoát nước, xử lý chất thải rắn) và công trình khác có kết cấu dạng nhà, cột, trụ, tháp, bể chứa, si lô, tuyến ống/</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cống, tuyến cáp treo vận chuyển</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người,</w:t>
            </w:r>
          </w:p>
          <w:p w14:paraId="3AB4433E"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cảng cạn.</w:t>
            </w:r>
          </w:p>
        </w:tc>
        <w:tc>
          <w:tcPr>
            <w:tcW w:w="1117" w:type="pct"/>
            <w:tcBorders>
              <w:top w:val="single" w:sz="4" w:space="0" w:color="auto"/>
              <w:left w:val="single" w:sz="4" w:space="0" w:color="auto"/>
              <w:bottom w:val="single" w:sz="4" w:space="0" w:color="auto"/>
              <w:right w:val="nil"/>
            </w:tcBorders>
            <w:shd w:val="clear" w:color="auto" w:fill="FFFFFF"/>
            <w:vAlign w:val="center"/>
          </w:tcPr>
          <w:p w14:paraId="30846D47"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giám sát công tác xây dựng công trình từ cấp II trở xuống của công trình: dân dụng, hạ tầng kỹ thuật (trừ cấp nước, thoát nước, xử lý chất thải rắn) và công trình khác có kết cấu dạng nhà, cột, trụ, tháp, bể chứa, si lô, tuyến ống/</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cống, tuyến cáp</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tr</w:t>
            </w:r>
            <w:r w:rsidRPr="005C4D1D">
              <w:rPr>
                <w:rStyle w:val="Other"/>
                <w:rFonts w:ascii="Arial" w:eastAsiaTheme="majorEastAsia" w:hAnsi="Arial" w:cs="Arial"/>
                <w:szCs w:val="20"/>
                <w:lang w:val="en-US"/>
              </w:rPr>
              <w:t>e</w:t>
            </w:r>
            <w:r w:rsidRPr="005C4D1D">
              <w:rPr>
                <w:rStyle w:val="Other"/>
                <w:rFonts w:ascii="Arial" w:eastAsiaTheme="majorEastAsia" w:hAnsi="Arial" w:cs="Arial"/>
                <w:szCs w:val="20"/>
              </w:rPr>
              <w:t>o vận chuyển</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người,</w:t>
            </w:r>
          </w:p>
          <w:p w14:paraId="636108C5"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cảng cạn.</w:t>
            </w:r>
          </w:p>
        </w:tc>
        <w:tc>
          <w:tcPr>
            <w:tcW w:w="1147" w:type="pct"/>
            <w:tcBorders>
              <w:top w:val="single" w:sz="4" w:space="0" w:color="auto"/>
              <w:left w:val="single" w:sz="4" w:space="0" w:color="auto"/>
              <w:bottom w:val="single" w:sz="4" w:space="0" w:color="auto"/>
              <w:right w:val="nil"/>
            </w:tcBorders>
            <w:shd w:val="clear" w:color="auto" w:fill="FFFFFF"/>
            <w:vAlign w:val="center"/>
          </w:tcPr>
          <w:p w14:paraId="1C9A4E74" w14:textId="77777777" w:rsidR="005C4D1D" w:rsidRPr="005C4D1D" w:rsidRDefault="005C4D1D" w:rsidP="003E7E4A">
            <w:pPr>
              <w:jc w:val="left"/>
              <w:rPr>
                <w:rFonts w:cs="Arial"/>
                <w:szCs w:val="20"/>
              </w:rPr>
            </w:pPr>
            <w:r w:rsidRPr="005C4D1D">
              <w:rPr>
                <w:rStyle w:val="Other"/>
                <w:rFonts w:ascii="Arial" w:eastAsiaTheme="majorEastAsia" w:hAnsi="Arial" w:cs="Arial"/>
                <w:szCs w:val="20"/>
              </w:rPr>
              <w:t>Được giám sát công tác xây dựng công trình từ cấp III trở xuống của công trình: dân dụng, hạ tầng kỹ thuật (trừ cấp nước, thoát nước, xử lý chất thải rắn) và công trình khác có kết cấu dạng nhà, cột, trụ, tháp, bể chứa, si</w:t>
            </w:r>
            <w:r w:rsidRPr="005C4D1D">
              <w:rPr>
                <w:rStyle w:val="Other"/>
                <w:rFonts w:ascii="Arial" w:eastAsiaTheme="majorEastAsia" w:hAnsi="Arial" w:cs="Arial"/>
                <w:szCs w:val="20"/>
              </w:rPr>
              <w:tab/>
              <w:t>lô,</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tuyến</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ống/cống,</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tuyến</w:t>
            </w:r>
            <w:r w:rsidRPr="005C4D1D">
              <w:rPr>
                <w:rStyle w:val="Other"/>
                <w:rFonts w:ascii="Arial" w:eastAsiaTheme="majorEastAsia" w:hAnsi="Arial" w:cs="Arial"/>
                <w:szCs w:val="20"/>
                <w:lang w:val="en-US"/>
              </w:rPr>
              <w:t xml:space="preserve"> </w:t>
            </w:r>
            <w:r w:rsidRPr="005C4D1D">
              <w:rPr>
                <w:rStyle w:val="Other"/>
                <w:rFonts w:ascii="Arial" w:eastAsiaTheme="majorEastAsia" w:hAnsi="Arial" w:cs="Arial"/>
                <w:szCs w:val="20"/>
              </w:rPr>
              <w:t>cáp treo vận chuyển người, cảng cạn.</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tcPr>
          <w:p w14:paraId="66C0664B" w14:textId="77777777" w:rsidR="005C4D1D" w:rsidRPr="005C4D1D" w:rsidRDefault="005C4D1D" w:rsidP="003E7E4A">
            <w:pPr>
              <w:jc w:val="left"/>
              <w:rPr>
                <w:rFonts w:cs="Arial"/>
                <w:color w:val="auto"/>
                <w:szCs w:val="20"/>
                <w:lang w:eastAsia="en-US"/>
              </w:rPr>
            </w:pPr>
          </w:p>
        </w:tc>
      </w:tr>
    </w:tbl>
    <w:p w14:paraId="5DB753B1" w14:textId="77777777" w:rsidR="005C4D1D" w:rsidRPr="005C4D1D" w:rsidRDefault="005C4D1D" w:rsidP="005C4D1D">
      <w:pPr>
        <w:pStyle w:val="BodyText"/>
        <w:shd w:val="clear" w:color="auto" w:fill="auto"/>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12. Sửa đổi, bổ sung mục VI, tiết a điểm 1 mục VII và bổ sung mục Ghi chú tại Phụ lục IX kèm theo Nghị định số 15/2021/NĐ-CP như sau:</w:t>
      </w:r>
    </w:p>
    <w:p w14:paraId="5D128770" w14:textId="77777777" w:rsidR="005C4D1D" w:rsidRPr="005C4D1D" w:rsidRDefault="005C4D1D" w:rsidP="005C4D1D">
      <w:pPr>
        <w:pStyle w:val="BodyText"/>
        <w:shd w:val="clear" w:color="auto" w:fill="auto"/>
        <w:tabs>
          <w:tab w:val="left" w:pos="2017"/>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a) Sửa đổi, bổ sung mục VI như sau:</w:t>
      </w:r>
    </w:p>
    <w:p w14:paraId="2AE2C13C" w14:textId="77777777" w:rsidR="005C4D1D" w:rsidRPr="005C4D1D" w:rsidRDefault="005C4D1D" w:rsidP="005C4D1D">
      <w:pPr>
        <w:spacing w:after="120"/>
        <w:ind w:firstLine="720"/>
        <w:jc w:val="both"/>
        <w:rPr>
          <w:rFonts w:cs="Arial"/>
          <w:szCs w:val="20"/>
        </w:rPr>
      </w:pPr>
      <w:r w:rsidRPr="005C4D1D">
        <w:rPr>
          <w:rStyle w:val="BodyTextChar1"/>
          <w:rFonts w:ascii="Arial" w:eastAsiaTheme="majorEastAsia" w:hAnsi="Arial" w:cs="Arial"/>
          <w:b/>
          <w:bCs/>
          <w:szCs w:val="20"/>
        </w:rPr>
        <w:t>“VI. D</w:t>
      </w:r>
      <w:r w:rsidRPr="005C4D1D">
        <w:rPr>
          <w:rStyle w:val="BodyTextChar1"/>
          <w:rFonts w:ascii="Arial" w:eastAsiaTheme="majorEastAsia" w:hAnsi="Arial" w:cs="Arial"/>
          <w:b/>
          <w:bCs/>
          <w:szCs w:val="20"/>
          <w:lang w:val="en-US"/>
        </w:rPr>
        <w:t>Ự</w:t>
      </w:r>
      <w:r w:rsidRPr="005C4D1D">
        <w:rPr>
          <w:rStyle w:val="BodyTextChar1"/>
          <w:rFonts w:ascii="Arial" w:eastAsiaTheme="majorEastAsia" w:hAnsi="Arial" w:cs="Arial"/>
          <w:b/>
          <w:bCs/>
          <w:szCs w:val="20"/>
        </w:rPr>
        <w:t xml:space="preserve"> ÁN Đ</w:t>
      </w:r>
      <w:r w:rsidRPr="005C4D1D">
        <w:rPr>
          <w:rStyle w:val="BodyTextChar1"/>
          <w:rFonts w:ascii="Arial" w:eastAsiaTheme="majorEastAsia" w:hAnsi="Arial" w:cs="Arial"/>
          <w:b/>
          <w:bCs/>
          <w:szCs w:val="20"/>
          <w:lang w:val="en-US"/>
        </w:rPr>
        <w:t>Ầ</w:t>
      </w:r>
      <w:r w:rsidRPr="005C4D1D">
        <w:rPr>
          <w:rStyle w:val="BodyTextChar1"/>
          <w:rFonts w:ascii="Arial" w:eastAsiaTheme="majorEastAsia" w:hAnsi="Arial" w:cs="Arial"/>
          <w:b/>
          <w:bCs/>
          <w:szCs w:val="20"/>
        </w:rPr>
        <w:t>U TƯ XÂY D</w:t>
      </w:r>
      <w:r w:rsidRPr="005C4D1D">
        <w:rPr>
          <w:rStyle w:val="BodyTextChar1"/>
          <w:rFonts w:ascii="Arial" w:eastAsiaTheme="majorEastAsia" w:hAnsi="Arial" w:cs="Arial"/>
          <w:b/>
          <w:bCs/>
          <w:szCs w:val="20"/>
          <w:lang w:val="en-US"/>
        </w:rPr>
        <w:t>Ự</w:t>
      </w:r>
      <w:r w:rsidRPr="005C4D1D">
        <w:rPr>
          <w:rStyle w:val="BodyTextChar1"/>
          <w:rFonts w:ascii="Arial" w:eastAsiaTheme="majorEastAsia" w:hAnsi="Arial" w:cs="Arial"/>
          <w:b/>
          <w:bCs/>
          <w:szCs w:val="20"/>
        </w:rPr>
        <w:t>NG CÔNG TRÌNH QU</w:t>
      </w:r>
      <w:r w:rsidRPr="005C4D1D">
        <w:rPr>
          <w:rStyle w:val="BodyTextChar1"/>
          <w:rFonts w:ascii="Arial" w:eastAsiaTheme="majorEastAsia" w:hAnsi="Arial" w:cs="Arial"/>
          <w:b/>
          <w:bCs/>
          <w:szCs w:val="20"/>
          <w:lang w:val="en-US"/>
        </w:rPr>
        <w:t>Ố</w:t>
      </w:r>
      <w:r w:rsidRPr="005C4D1D">
        <w:rPr>
          <w:rStyle w:val="BodyTextChar1"/>
          <w:rFonts w:ascii="Arial" w:eastAsiaTheme="majorEastAsia" w:hAnsi="Arial" w:cs="Arial"/>
          <w:b/>
          <w:bCs/>
          <w:szCs w:val="20"/>
        </w:rPr>
        <w:t>C PHÒNG, AN NINH</w:t>
      </w:r>
    </w:p>
    <w:p w14:paraId="581BE3B3" w14:textId="77777777" w:rsidR="005C4D1D" w:rsidRPr="005C4D1D" w:rsidRDefault="005C4D1D" w:rsidP="005C4D1D">
      <w:pPr>
        <w:pStyle w:val="BodyText"/>
        <w:shd w:val="clear" w:color="auto" w:fill="auto"/>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Dự án đầu tư xây dựng công trình quốc phòng, an ninh là dự án đầu tư xây dựng nhằm phục vụ cho mục đích quốc phòng, an ninh. Bộ trưởng Bộ Quốc phòng, Bộ trưởng Bộ Công an quy định chi tiết về dự án đầu tư xây dựng công trình quốc phòng, an ninh.”.</w:t>
      </w:r>
    </w:p>
    <w:p w14:paraId="40FB401D" w14:textId="77777777" w:rsidR="005C4D1D" w:rsidRPr="005C4D1D" w:rsidRDefault="005C4D1D" w:rsidP="005C4D1D">
      <w:pPr>
        <w:pStyle w:val="BodyText"/>
        <w:shd w:val="clear" w:color="auto" w:fill="auto"/>
        <w:tabs>
          <w:tab w:val="left" w:pos="1982"/>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b) Sửa đổi tiết a điểm 1 mục VII như sau:</w:t>
      </w:r>
    </w:p>
    <w:p w14:paraId="01D77C92" w14:textId="77777777" w:rsidR="005C4D1D" w:rsidRPr="005C4D1D" w:rsidRDefault="005C4D1D" w:rsidP="005C4D1D">
      <w:pPr>
        <w:pStyle w:val="BodyText"/>
        <w:shd w:val="clear" w:color="auto" w:fill="auto"/>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t>“a) Dự án đầu tư xây dựng khu đô thị có nhà ở là dự án được đầu tư xây dựng đồng bộ hệ thống hạ tầng kỹ thuật, hạ tầng xã hội, hình thành từ một đơn vị ở trở lên theo quy hoạch xây dựng được phê duyệt hoặc dự án có quy mô sử dụng đất từ 20 héc ta trở lên đối với trường hợp quy hoạch xây dựng không xác định rõ các đơn vị ở;”.</w:t>
      </w:r>
    </w:p>
    <w:p w14:paraId="42D28CF5" w14:textId="77777777" w:rsidR="005C4D1D" w:rsidRPr="005C4D1D" w:rsidRDefault="005C4D1D" w:rsidP="005C4D1D">
      <w:pPr>
        <w:pStyle w:val="BodyText"/>
        <w:shd w:val="clear" w:color="auto" w:fill="auto"/>
        <w:tabs>
          <w:tab w:val="left" w:pos="1982"/>
        </w:tabs>
        <w:spacing w:line="240" w:lineRule="auto"/>
        <w:ind w:firstLine="720"/>
        <w:jc w:val="both"/>
        <w:rPr>
          <w:rFonts w:ascii="Arial" w:hAnsi="Arial" w:cs="Arial"/>
          <w:sz w:val="20"/>
          <w:szCs w:val="20"/>
        </w:rPr>
      </w:pPr>
      <w:r w:rsidRPr="005C4D1D">
        <w:rPr>
          <w:rStyle w:val="BodyTextChar1"/>
          <w:rFonts w:ascii="Arial" w:hAnsi="Arial" w:cs="Arial"/>
          <w:color w:val="000000"/>
          <w:sz w:val="20"/>
          <w:szCs w:val="20"/>
          <w:lang w:eastAsia="vi-VN"/>
        </w:rPr>
        <w:lastRenderedPageBreak/>
        <w:t>c) Bổ sung mục Ghi chú vào sau mục VII như sau:</w:t>
      </w:r>
    </w:p>
    <w:p w14:paraId="22767B62" w14:textId="77777777" w:rsidR="005C4D1D" w:rsidRPr="005C4D1D" w:rsidRDefault="005C4D1D" w:rsidP="005C4D1D">
      <w:pPr>
        <w:pStyle w:val="BodyText"/>
        <w:shd w:val="clear" w:color="auto" w:fill="auto"/>
        <w:spacing w:line="240" w:lineRule="auto"/>
        <w:ind w:firstLine="720"/>
        <w:jc w:val="both"/>
        <w:rPr>
          <w:rFonts w:ascii="Arial" w:hAnsi="Arial" w:cs="Arial"/>
          <w:sz w:val="20"/>
          <w:szCs w:val="20"/>
        </w:rPr>
      </w:pPr>
      <w:r w:rsidRPr="005C4D1D">
        <w:rPr>
          <w:rStyle w:val="BodyTextChar1"/>
          <w:rFonts w:ascii="Arial" w:hAnsi="Arial" w:cs="Arial"/>
          <w:b/>
          <w:bCs/>
          <w:i/>
          <w:iCs/>
          <w:color w:val="000000"/>
          <w:sz w:val="20"/>
          <w:szCs w:val="20"/>
          <w:lang w:eastAsia="vi-VN"/>
        </w:rPr>
        <w:t>“Ghi chú:</w:t>
      </w:r>
      <w:r w:rsidRPr="005C4D1D">
        <w:rPr>
          <w:rStyle w:val="BodyTextChar1"/>
          <w:rFonts w:ascii="Arial" w:hAnsi="Arial" w:cs="Arial"/>
          <w:color w:val="000000"/>
          <w:sz w:val="20"/>
          <w:szCs w:val="20"/>
          <w:lang w:eastAsia="vi-VN"/>
        </w:rPr>
        <w:t xml:space="preserve"> Việc phân loại dự án tại Phụ lục này để phục vụ quản lý các hoạt động xây dựng theo pháp luật về xây dựng, không áp dụng để xác định dự án xây dựng khu đô thị mới thuộc đối tượng thu hồi đất theo quy định tại Điều 62 Luật Đất đai số 45/2013/QH13 .”.</w:t>
      </w:r>
    </w:p>
    <w:p w14:paraId="22BFBC37" w14:textId="77777777" w:rsidR="00797B3C" w:rsidRPr="005C4D1D" w:rsidRDefault="00797B3C">
      <w:pPr>
        <w:rPr>
          <w:rFonts w:cs="Arial"/>
          <w:szCs w:val="20"/>
        </w:rPr>
      </w:pPr>
    </w:p>
    <w:sectPr w:rsidR="00797B3C" w:rsidRPr="005C4D1D" w:rsidSect="005C4D1D">
      <w:pgSz w:w="11900" w:h="16840" w:code="122"/>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D1D"/>
    <w:rsid w:val="001056CB"/>
    <w:rsid w:val="005421CB"/>
    <w:rsid w:val="005C4D1D"/>
    <w:rsid w:val="00797B3C"/>
    <w:rsid w:val="00983582"/>
    <w:rsid w:val="00A2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E7C32"/>
  <w15:chartTrackingRefBased/>
  <w15:docId w15:val="{CDC55B13-8E55-43AA-B3BD-4F8DDEFF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D1D"/>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5C4D1D"/>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5C4D1D"/>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5C4D1D"/>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5C4D1D"/>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5C4D1D"/>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5C4D1D"/>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5C4D1D"/>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5C4D1D"/>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5C4D1D"/>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4D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4D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4D1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4D1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C4D1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C4D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4D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4D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4D1D"/>
    <w:rPr>
      <w:rFonts w:eastAsiaTheme="majorEastAsia" w:cstheme="majorBidi"/>
      <w:color w:val="272727" w:themeColor="text1" w:themeTint="D8"/>
    </w:rPr>
  </w:style>
  <w:style w:type="paragraph" w:styleId="Title">
    <w:name w:val="Title"/>
    <w:basedOn w:val="Normal"/>
    <w:next w:val="Normal"/>
    <w:link w:val="TitleChar"/>
    <w:uiPriority w:val="10"/>
    <w:qFormat/>
    <w:rsid w:val="005C4D1D"/>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5C4D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4D1D"/>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5C4D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4D1D"/>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5C4D1D"/>
    <w:rPr>
      <w:i/>
      <w:iCs/>
      <w:color w:val="404040" w:themeColor="text1" w:themeTint="BF"/>
    </w:rPr>
  </w:style>
  <w:style w:type="paragraph" w:styleId="ListParagraph">
    <w:name w:val="List Paragraph"/>
    <w:basedOn w:val="Normal"/>
    <w:uiPriority w:val="34"/>
    <w:qFormat/>
    <w:rsid w:val="005C4D1D"/>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5C4D1D"/>
    <w:rPr>
      <w:i/>
      <w:iCs/>
      <w:color w:val="2F5496" w:themeColor="accent1" w:themeShade="BF"/>
    </w:rPr>
  </w:style>
  <w:style w:type="paragraph" w:styleId="IntenseQuote">
    <w:name w:val="Intense Quote"/>
    <w:basedOn w:val="Normal"/>
    <w:next w:val="Normal"/>
    <w:link w:val="IntenseQuoteChar"/>
    <w:uiPriority w:val="30"/>
    <w:qFormat/>
    <w:rsid w:val="005C4D1D"/>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5C4D1D"/>
    <w:rPr>
      <w:i/>
      <w:iCs/>
      <w:color w:val="2F5496" w:themeColor="accent1" w:themeShade="BF"/>
    </w:rPr>
  </w:style>
  <w:style w:type="character" w:styleId="IntenseReference">
    <w:name w:val="Intense Reference"/>
    <w:basedOn w:val="DefaultParagraphFont"/>
    <w:uiPriority w:val="32"/>
    <w:qFormat/>
    <w:rsid w:val="005C4D1D"/>
    <w:rPr>
      <w:b/>
      <w:bCs/>
      <w:smallCaps/>
      <w:color w:val="2F5496" w:themeColor="accent1" w:themeShade="BF"/>
      <w:spacing w:val="5"/>
    </w:rPr>
  </w:style>
  <w:style w:type="character" w:customStyle="1" w:styleId="BodyTextChar1">
    <w:name w:val="Body Text Char1"/>
    <w:link w:val="BodyText"/>
    <w:uiPriority w:val="99"/>
    <w:rsid w:val="005C4D1D"/>
    <w:rPr>
      <w:rFonts w:ascii="Times New Roman" w:hAnsi="Times New Roman" w:cs="Times New Roman"/>
      <w:shd w:val="clear" w:color="auto" w:fill="FFFFFF"/>
    </w:rPr>
  </w:style>
  <w:style w:type="character" w:customStyle="1" w:styleId="Other">
    <w:name w:val="Other_"/>
    <w:link w:val="Other0"/>
    <w:uiPriority w:val="99"/>
    <w:rsid w:val="005C4D1D"/>
    <w:rPr>
      <w:rFonts w:ascii="Times New Roman" w:hAnsi="Times New Roman" w:cs="Times New Roman"/>
      <w:shd w:val="clear" w:color="auto" w:fill="FFFFFF"/>
    </w:rPr>
  </w:style>
  <w:style w:type="character" w:customStyle="1" w:styleId="Picturecaption">
    <w:name w:val="Picture caption_"/>
    <w:link w:val="Picturecaption0"/>
    <w:uiPriority w:val="99"/>
    <w:rsid w:val="005C4D1D"/>
    <w:rPr>
      <w:rFonts w:ascii="Times New Roman" w:hAnsi="Times New Roman" w:cs="Times New Roman"/>
      <w:i/>
      <w:iCs/>
      <w:shd w:val="clear" w:color="auto" w:fill="FFFFFF"/>
    </w:rPr>
  </w:style>
  <w:style w:type="character" w:customStyle="1" w:styleId="Tablecaption">
    <w:name w:val="Table caption_"/>
    <w:link w:val="Tablecaption0"/>
    <w:uiPriority w:val="99"/>
    <w:rsid w:val="005C4D1D"/>
    <w:rPr>
      <w:rFonts w:ascii="Times New Roman" w:hAnsi="Times New Roman" w:cs="Times New Roman"/>
      <w:shd w:val="clear" w:color="auto" w:fill="FFFFFF"/>
    </w:rPr>
  </w:style>
  <w:style w:type="paragraph" w:styleId="BodyText">
    <w:name w:val="Body Text"/>
    <w:basedOn w:val="Normal"/>
    <w:link w:val="BodyTextChar1"/>
    <w:uiPriority w:val="99"/>
    <w:qFormat/>
    <w:rsid w:val="005C4D1D"/>
    <w:pPr>
      <w:shd w:val="clear" w:color="auto" w:fill="FFFFFF"/>
      <w:spacing w:after="120" w:line="276" w:lineRule="auto"/>
      <w:ind w:firstLine="400"/>
    </w:pPr>
    <w:rPr>
      <w:rFonts w:ascii="Times New Roman" w:eastAsiaTheme="minorHAnsi" w:hAnsi="Times New Roman" w:cs="Times New Roman"/>
      <w:color w:val="auto"/>
      <w:kern w:val="2"/>
      <w:sz w:val="24"/>
      <w:lang w:val="en-US" w:eastAsia="en-US"/>
      <w14:ligatures w14:val="standardContextual"/>
    </w:rPr>
  </w:style>
  <w:style w:type="character" w:customStyle="1" w:styleId="BodyTextChar">
    <w:name w:val="Body Text Char"/>
    <w:basedOn w:val="DefaultParagraphFont"/>
    <w:uiPriority w:val="99"/>
    <w:semiHidden/>
    <w:rsid w:val="005C4D1D"/>
    <w:rPr>
      <w:rFonts w:ascii="Arial" w:eastAsia="Times New Roman" w:hAnsi="Arial" w:cs="Courier New"/>
      <w:color w:val="000000"/>
      <w:kern w:val="0"/>
      <w:sz w:val="20"/>
      <w:lang w:val="vi-VN" w:eastAsia="vi-VN"/>
      <w14:ligatures w14:val="none"/>
    </w:rPr>
  </w:style>
  <w:style w:type="paragraph" w:customStyle="1" w:styleId="Other0">
    <w:name w:val="Other"/>
    <w:basedOn w:val="Normal"/>
    <w:link w:val="Other"/>
    <w:uiPriority w:val="99"/>
    <w:rsid w:val="005C4D1D"/>
    <w:pPr>
      <w:shd w:val="clear" w:color="auto" w:fill="FFFFFF"/>
      <w:spacing w:after="120" w:line="276" w:lineRule="auto"/>
      <w:ind w:firstLine="400"/>
    </w:pPr>
    <w:rPr>
      <w:rFonts w:ascii="Times New Roman" w:eastAsiaTheme="minorHAnsi" w:hAnsi="Times New Roman" w:cs="Times New Roman"/>
      <w:color w:val="auto"/>
      <w:kern w:val="2"/>
      <w:sz w:val="24"/>
      <w:lang w:val="en-US" w:eastAsia="en-US"/>
      <w14:ligatures w14:val="standardContextual"/>
    </w:rPr>
  </w:style>
  <w:style w:type="paragraph" w:customStyle="1" w:styleId="Picturecaption0">
    <w:name w:val="Picture caption"/>
    <w:basedOn w:val="Normal"/>
    <w:link w:val="Picturecaption"/>
    <w:uiPriority w:val="99"/>
    <w:rsid w:val="005C4D1D"/>
    <w:pPr>
      <w:shd w:val="clear" w:color="auto" w:fill="FFFFFF"/>
      <w:spacing w:line="276" w:lineRule="auto"/>
    </w:pPr>
    <w:rPr>
      <w:rFonts w:ascii="Times New Roman" w:eastAsiaTheme="minorHAnsi" w:hAnsi="Times New Roman" w:cs="Times New Roman"/>
      <w:i/>
      <w:iCs/>
      <w:color w:val="auto"/>
      <w:kern w:val="2"/>
      <w:sz w:val="24"/>
      <w:lang w:val="en-US" w:eastAsia="en-US"/>
      <w14:ligatures w14:val="standardContextual"/>
    </w:rPr>
  </w:style>
  <w:style w:type="paragraph" w:customStyle="1" w:styleId="Tablecaption0">
    <w:name w:val="Table caption"/>
    <w:basedOn w:val="Normal"/>
    <w:link w:val="Tablecaption"/>
    <w:uiPriority w:val="99"/>
    <w:rsid w:val="005C4D1D"/>
    <w:pPr>
      <w:shd w:val="clear" w:color="auto" w:fill="FFFFFF"/>
      <w:spacing w:line="259" w:lineRule="auto"/>
      <w:ind w:firstLine="600"/>
    </w:pPr>
    <w:rPr>
      <w:rFonts w:ascii="Times New Roman" w:eastAsiaTheme="minorHAnsi" w:hAnsi="Times New Roman" w:cs="Times New Roman"/>
      <w:color w:val="auto"/>
      <w:kern w:val="2"/>
      <w:sz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1450</Words>
  <Characters>8269</Characters>
  <Application>Microsoft Office Word</Application>
  <DocSecurity>0</DocSecurity>
  <Lines>68</Lines>
  <Paragraphs>19</Paragraphs>
  <ScaleCrop>false</ScaleCrop>
  <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2025-10-08T06:55:00Z</dcterms:created>
  <dcterms:modified xsi:type="dcterms:W3CDTF">2025-10-08T06:55:00Z</dcterms:modified>
</cp:coreProperties>
</file>